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15F8" w14:textId="19D633A3" w:rsidR="00FF74E2" w:rsidRPr="00830E53" w:rsidRDefault="00A72BE2" w:rsidP="00757913">
      <w:pPr>
        <w:spacing w:line="276" w:lineRule="auto"/>
        <w:jc w:val="center"/>
        <w:rPr>
          <w:rFonts w:ascii="Book Antiqua" w:hAnsi="Book Antiqua" w:cs="Arial"/>
          <w:b/>
          <w:noProof/>
          <w:sz w:val="28"/>
          <w:szCs w:val="28"/>
          <w:lang w:val="en-GB"/>
        </w:rPr>
      </w:pPr>
      <w:r w:rsidRPr="00830E53">
        <w:rPr>
          <w:rFonts w:ascii="Book Antiqua" w:hAnsi="Book Antiqua" w:cs="Arial"/>
          <w:b/>
          <w:noProof/>
          <w:sz w:val="28"/>
          <w:szCs w:val="28"/>
          <w:lang w:val="en-GB"/>
        </w:rPr>
        <w:t xml:space="preserve">ANALISIS DESKRIPTIF DAN KOMPARATIF ATAS LITERASI KEUANGAN PETANI PADI SAWAH DI </w:t>
      </w:r>
      <w:r w:rsidR="00450397">
        <w:rPr>
          <w:rFonts w:ascii="Book Antiqua" w:hAnsi="Book Antiqua" w:cs="Arial"/>
          <w:b/>
          <w:noProof/>
          <w:sz w:val="28"/>
          <w:szCs w:val="28"/>
          <w:lang w:val="en-GB"/>
        </w:rPr>
        <w:t xml:space="preserve">KECAMATAN KABILA </w:t>
      </w:r>
      <w:r w:rsidRPr="00830E53">
        <w:rPr>
          <w:rFonts w:ascii="Book Antiqua" w:hAnsi="Book Antiqua" w:cs="Arial"/>
          <w:b/>
          <w:noProof/>
          <w:sz w:val="28"/>
          <w:szCs w:val="28"/>
          <w:lang w:val="en-GB"/>
        </w:rPr>
        <w:t>KABUPATEN BONE BOLANGO</w:t>
      </w:r>
    </w:p>
    <w:p w14:paraId="7A8DB929" w14:textId="77777777" w:rsidR="003370DA" w:rsidRPr="00830E53" w:rsidRDefault="003370DA" w:rsidP="000D52DE">
      <w:pPr>
        <w:spacing w:line="276" w:lineRule="auto"/>
        <w:jc w:val="center"/>
        <w:rPr>
          <w:rFonts w:ascii="Book Antiqua" w:hAnsi="Book Antiqua" w:cs="Arial"/>
          <w:b/>
          <w:i/>
          <w:noProof/>
          <w:sz w:val="28"/>
          <w:szCs w:val="28"/>
          <w:lang w:val="en-GB"/>
        </w:rPr>
      </w:pPr>
      <w:r w:rsidRPr="00830E53">
        <w:rPr>
          <w:rFonts w:ascii="Book Antiqua" w:hAnsi="Book Antiqua" w:cs="Arial"/>
          <w:b/>
          <w:i/>
          <w:noProof/>
          <w:sz w:val="28"/>
          <w:szCs w:val="28"/>
          <w:lang w:val="en-GB"/>
        </w:rPr>
        <w:t>descriptive and comparative analysis on the financial literacy of rice farmers in Kabila District, Bone Bolango Regency</w:t>
      </w:r>
    </w:p>
    <w:p w14:paraId="2A055394" w14:textId="77777777" w:rsidR="009C6AC7" w:rsidRPr="00830E53" w:rsidRDefault="009C6AC7" w:rsidP="000D52DE">
      <w:pPr>
        <w:spacing w:line="276" w:lineRule="auto"/>
        <w:rPr>
          <w:rFonts w:ascii="Book Antiqua" w:hAnsi="Book Antiqua" w:cs="Arial"/>
          <w:noProof/>
          <w:sz w:val="24"/>
          <w:szCs w:val="24"/>
          <w:lang w:val="id-ID"/>
        </w:rPr>
      </w:pPr>
    </w:p>
    <w:p w14:paraId="29642E02" w14:textId="77777777" w:rsidR="00EC35BE" w:rsidRPr="00830E53" w:rsidRDefault="00A72BE2" w:rsidP="000D52DE">
      <w:pPr>
        <w:pStyle w:val="author"/>
        <w:spacing w:line="276" w:lineRule="auto"/>
        <w:rPr>
          <w:rFonts w:ascii="Book Antiqua" w:hAnsi="Book Antiqua" w:cs="Arial"/>
          <w:i w:val="0"/>
          <w:noProof/>
          <w:lang w:val="id-ID"/>
        </w:rPr>
      </w:pPr>
      <w:r w:rsidRPr="00830E53">
        <w:rPr>
          <w:rFonts w:ascii="Book Antiqua" w:hAnsi="Book Antiqua" w:cs="Arial"/>
          <w:i w:val="0"/>
          <w:noProof/>
          <w:lang w:val="en-GB"/>
        </w:rPr>
        <w:t>Siti Shafwah Ratna Utami</w:t>
      </w:r>
      <w:r w:rsidR="00EC35BE" w:rsidRPr="00830E53">
        <w:rPr>
          <w:rFonts w:ascii="Book Antiqua" w:hAnsi="Book Antiqua" w:cs="Arial"/>
          <w:b w:val="0"/>
          <w:i w:val="0"/>
          <w:iCs w:val="0"/>
          <w:noProof/>
          <w:vertAlign w:val="superscript"/>
          <w:lang w:val="id-ID"/>
        </w:rPr>
        <w:t>1*</w:t>
      </w:r>
      <w:r w:rsidR="00763A8A" w:rsidRPr="00830E53">
        <w:rPr>
          <w:rFonts w:ascii="Book Antiqua" w:hAnsi="Book Antiqua" w:cs="Arial"/>
          <w:i w:val="0"/>
          <w:noProof/>
          <w:lang w:val="id-ID"/>
        </w:rPr>
        <w:t xml:space="preserve">, </w:t>
      </w:r>
      <w:r w:rsidR="00763A8A" w:rsidRPr="00830E53">
        <w:rPr>
          <w:rFonts w:ascii="Book Antiqua" w:hAnsi="Book Antiqua" w:cs="Arial"/>
          <w:i w:val="0"/>
          <w:noProof/>
        </w:rPr>
        <w:t>Yuliana Baka</w:t>
      </w:r>
      <w:r w:rsidR="00EC35BE" w:rsidRPr="00830E53">
        <w:rPr>
          <w:rFonts w:ascii="Book Antiqua" w:hAnsi="Book Antiqua" w:cs="Arial"/>
          <w:i w:val="0"/>
          <w:noProof/>
          <w:lang w:val="id-ID"/>
        </w:rPr>
        <w:t>r</w:t>
      </w:r>
      <w:r w:rsidR="00763A8A" w:rsidRPr="00830E53">
        <w:rPr>
          <w:rFonts w:ascii="Book Antiqua" w:hAnsi="Book Antiqua" w:cs="Arial"/>
          <w:i w:val="0"/>
          <w:noProof/>
        </w:rPr>
        <w:t>i</w:t>
      </w:r>
      <w:r w:rsidR="00EC35BE" w:rsidRPr="00830E53">
        <w:rPr>
          <w:rFonts w:ascii="Book Antiqua" w:hAnsi="Book Antiqua" w:cs="Arial"/>
          <w:b w:val="0"/>
          <w:i w:val="0"/>
          <w:iCs w:val="0"/>
          <w:noProof/>
          <w:vertAlign w:val="superscript"/>
          <w:lang w:val="id-ID"/>
        </w:rPr>
        <w:t>2</w:t>
      </w:r>
      <w:r w:rsidR="00EC35BE" w:rsidRPr="00830E53">
        <w:rPr>
          <w:rFonts w:ascii="Book Antiqua" w:hAnsi="Book Antiqua" w:cs="Arial"/>
          <w:i w:val="0"/>
          <w:noProof/>
          <w:lang w:val="id-ID"/>
        </w:rPr>
        <w:t xml:space="preserve">, </w:t>
      </w:r>
      <w:r w:rsidR="00757913">
        <w:rPr>
          <w:rFonts w:ascii="Book Antiqua" w:hAnsi="Book Antiqua" w:cs="Arial"/>
          <w:i w:val="0"/>
          <w:noProof/>
        </w:rPr>
        <w:t xml:space="preserve">Muh. </w:t>
      </w:r>
      <w:r w:rsidR="00763A8A" w:rsidRPr="00830E53">
        <w:rPr>
          <w:rFonts w:ascii="Book Antiqua" w:hAnsi="Book Antiqua" w:cs="Arial"/>
          <w:i w:val="0"/>
          <w:noProof/>
        </w:rPr>
        <w:t>Zubair Hippy</w:t>
      </w:r>
      <w:r w:rsidR="00EC35BE" w:rsidRPr="00830E53">
        <w:rPr>
          <w:rFonts w:ascii="Book Antiqua" w:hAnsi="Book Antiqua" w:cs="Arial"/>
          <w:b w:val="0"/>
          <w:i w:val="0"/>
          <w:iCs w:val="0"/>
          <w:noProof/>
          <w:vertAlign w:val="superscript"/>
          <w:lang w:val="id-ID"/>
        </w:rPr>
        <w:t>1,2</w:t>
      </w:r>
    </w:p>
    <w:p w14:paraId="0345C305" w14:textId="77777777" w:rsidR="00EC35BE" w:rsidRDefault="00EC35BE" w:rsidP="000D52DE">
      <w:pPr>
        <w:spacing w:line="276" w:lineRule="auto"/>
        <w:jc w:val="center"/>
        <w:rPr>
          <w:rFonts w:ascii="Book Antiqua" w:hAnsi="Book Antiqua"/>
          <w:i/>
          <w:noProof/>
          <w:sz w:val="24"/>
          <w:szCs w:val="24"/>
        </w:rPr>
      </w:pPr>
      <w:r w:rsidRPr="00830E53">
        <w:rPr>
          <w:rFonts w:ascii="Book Antiqua" w:hAnsi="Book Antiqua"/>
          <w:i/>
          <w:noProof/>
          <w:sz w:val="24"/>
          <w:szCs w:val="24"/>
          <w:vertAlign w:val="superscript"/>
          <w:lang w:val="id-ID"/>
        </w:rPr>
        <w:t>1</w:t>
      </w:r>
      <w:r w:rsidR="00757913">
        <w:rPr>
          <w:rFonts w:ascii="Book Antiqua" w:hAnsi="Book Antiqua"/>
          <w:i/>
          <w:noProof/>
          <w:sz w:val="24"/>
          <w:szCs w:val="24"/>
        </w:rPr>
        <w:t>Pogram Studi Agribisnis, Fakultas Pertanian, Universitas Negeri Gorontalo   Jl. Jend Sudirman No. 6 Kota Gorontalo, Indonesia, 96212</w:t>
      </w:r>
    </w:p>
    <w:p w14:paraId="26574473" w14:textId="77777777" w:rsidR="00BD7F5C" w:rsidRPr="00BD7F5C" w:rsidRDefault="00BD7F5C" w:rsidP="00BD7F5C">
      <w:pPr>
        <w:spacing w:line="276" w:lineRule="auto"/>
        <w:jc w:val="center"/>
        <w:rPr>
          <w:rFonts w:ascii="Book Antiqua" w:hAnsi="Book Antiqua"/>
          <w:i/>
          <w:noProof/>
          <w:sz w:val="24"/>
          <w:szCs w:val="24"/>
        </w:rPr>
      </w:pPr>
      <w:r>
        <w:rPr>
          <w:rFonts w:ascii="Book Antiqua" w:hAnsi="Book Antiqua"/>
          <w:i/>
          <w:noProof/>
          <w:sz w:val="24"/>
          <w:szCs w:val="24"/>
        </w:rPr>
        <w:t>Email: sitishafwah11@gmail.com</w:t>
      </w:r>
    </w:p>
    <w:p w14:paraId="7CE9BB01" w14:textId="77777777" w:rsidR="00A96987" w:rsidRPr="00830E53" w:rsidRDefault="00A96987" w:rsidP="000D52DE">
      <w:pPr>
        <w:spacing w:line="276" w:lineRule="auto"/>
        <w:jc w:val="center"/>
        <w:rPr>
          <w:rFonts w:ascii="Book Antiqua" w:hAnsi="Book Antiqua"/>
          <w:i/>
          <w:noProof/>
          <w:sz w:val="24"/>
          <w:szCs w:val="24"/>
        </w:rPr>
      </w:pPr>
    </w:p>
    <w:p w14:paraId="2DB8144B" w14:textId="77777777" w:rsidR="00A96987" w:rsidRPr="00830E53" w:rsidRDefault="00A96987" w:rsidP="00A96987">
      <w:pPr>
        <w:spacing w:line="276" w:lineRule="auto"/>
        <w:jc w:val="center"/>
        <w:rPr>
          <w:rFonts w:ascii="Book Antiqua" w:hAnsi="Book Antiqua"/>
          <w:i/>
          <w:noProof/>
          <w:sz w:val="24"/>
          <w:szCs w:val="24"/>
        </w:rPr>
      </w:pPr>
      <w:r w:rsidRPr="00830E53">
        <w:rPr>
          <w:rFonts w:ascii="Book Antiqua" w:hAnsi="Book Antiqua"/>
          <w:i/>
          <w:noProof/>
          <w:sz w:val="24"/>
          <w:szCs w:val="24"/>
        </w:rPr>
        <w:t>Naskah diterima tanggal…., direvisi tanggal …., disetujui tanggal …. .</w:t>
      </w:r>
    </w:p>
    <w:p w14:paraId="09EF4FB3" w14:textId="77777777" w:rsidR="00EC35BE" w:rsidRPr="00830E53" w:rsidRDefault="00EC35BE" w:rsidP="000D52DE">
      <w:pPr>
        <w:spacing w:line="276" w:lineRule="auto"/>
        <w:jc w:val="center"/>
        <w:rPr>
          <w:rFonts w:ascii="Book Antiqua" w:hAnsi="Book Antiqua" w:cs="Arial"/>
          <w:noProof/>
          <w:sz w:val="22"/>
          <w:lang w:val="id-ID"/>
        </w:rPr>
      </w:pPr>
    </w:p>
    <w:p w14:paraId="3CD14052" w14:textId="77777777" w:rsidR="0022667A" w:rsidRPr="00830E53" w:rsidRDefault="0022667A" w:rsidP="000D52DE">
      <w:pPr>
        <w:spacing w:line="276" w:lineRule="auto"/>
        <w:jc w:val="center"/>
        <w:rPr>
          <w:rFonts w:ascii="Book Antiqua" w:hAnsi="Book Antiqua" w:cs="Arial"/>
          <w:b/>
          <w:noProof/>
          <w:sz w:val="24"/>
          <w:szCs w:val="24"/>
          <w:lang w:val="id-ID"/>
        </w:rPr>
      </w:pPr>
      <w:r w:rsidRPr="00830E53">
        <w:rPr>
          <w:rFonts w:ascii="Book Antiqua" w:hAnsi="Book Antiqua" w:cs="Arial"/>
          <w:b/>
          <w:noProof/>
          <w:sz w:val="24"/>
          <w:szCs w:val="24"/>
          <w:lang w:val="id-ID"/>
        </w:rPr>
        <w:t>A</w:t>
      </w:r>
      <w:r w:rsidR="002402D5" w:rsidRPr="00830E53">
        <w:rPr>
          <w:rFonts w:ascii="Book Antiqua" w:hAnsi="Book Antiqua" w:cs="Arial"/>
          <w:b/>
          <w:noProof/>
          <w:sz w:val="24"/>
          <w:szCs w:val="24"/>
          <w:lang w:val="id-ID"/>
        </w:rPr>
        <w:t>BSTRAK</w:t>
      </w:r>
    </w:p>
    <w:p w14:paraId="429D6FC4" w14:textId="77777777" w:rsidR="00344E5F" w:rsidRPr="00757913" w:rsidRDefault="00A95B42" w:rsidP="005978FA">
      <w:pPr>
        <w:spacing w:line="276" w:lineRule="auto"/>
        <w:rPr>
          <w:rFonts w:ascii="Book Antiqua" w:hAnsi="Book Antiqua"/>
          <w:sz w:val="24"/>
          <w:szCs w:val="24"/>
        </w:rPr>
      </w:pPr>
      <w:r w:rsidRPr="00830E53">
        <w:rPr>
          <w:rFonts w:ascii="Book Antiqua" w:hAnsi="Book Antiqua" w:cs="Arial"/>
          <w:noProof/>
          <w:sz w:val="22"/>
        </w:rPr>
        <w:t>Dalam pengelolaan usa</w:t>
      </w:r>
      <w:r w:rsidR="00E8773E" w:rsidRPr="00830E53">
        <w:rPr>
          <w:rFonts w:ascii="Book Antiqua" w:hAnsi="Book Antiqua" w:cs="Arial"/>
          <w:noProof/>
          <w:sz w:val="22"/>
        </w:rPr>
        <w:t>hatani, pemahaman petani terhadap</w:t>
      </w:r>
      <w:r w:rsidRPr="00830E53">
        <w:rPr>
          <w:rFonts w:ascii="Book Antiqua" w:hAnsi="Book Antiqua" w:cs="Arial"/>
          <w:noProof/>
          <w:sz w:val="22"/>
        </w:rPr>
        <w:t xml:space="preserve"> literasi keuangan sangat dibutuhkan.</w:t>
      </w:r>
      <w:r w:rsidR="001F6CFE" w:rsidRPr="00830E53">
        <w:rPr>
          <w:rFonts w:ascii="Book Antiqua" w:hAnsi="Book Antiqua" w:cs="Arial"/>
          <w:noProof/>
          <w:sz w:val="22"/>
        </w:rPr>
        <w:t xml:space="preserve"> </w:t>
      </w:r>
      <w:r w:rsidRPr="00830E53">
        <w:rPr>
          <w:rFonts w:ascii="Book Antiqua" w:hAnsi="Book Antiqua" w:cs="Arial"/>
          <w:noProof/>
          <w:sz w:val="22"/>
          <w:lang w:val="en-GB"/>
        </w:rPr>
        <w:t>Penelitian ini bertujuan untuk</w:t>
      </w:r>
      <w:r w:rsidR="006F4CE4" w:rsidRPr="00830E53">
        <w:rPr>
          <w:rFonts w:ascii="Book Antiqua" w:hAnsi="Book Antiqua" w:cs="Arial"/>
          <w:noProof/>
          <w:sz w:val="22"/>
          <w:lang w:val="en-GB"/>
        </w:rPr>
        <w:t xml:space="preserve"> mengetahui bagaimana gambaran literasi keuangan pada petani padi sawah dan mengetahui perbedaan literasi keuangan pada petani padi sawah. Analisis data yang diguanakan adalah analisis deskriptif dan analisis varians </w:t>
      </w:r>
      <w:r w:rsidR="006F4CE4" w:rsidRPr="00830E53">
        <w:rPr>
          <w:rFonts w:ascii="Book Antiqua" w:hAnsi="Book Antiqua" w:cs="Arial"/>
          <w:i/>
          <w:noProof/>
          <w:sz w:val="22"/>
          <w:lang w:val="en-GB"/>
        </w:rPr>
        <w:t xml:space="preserve">One Way Anova </w:t>
      </w:r>
      <w:r w:rsidR="00AD2170" w:rsidRPr="00830E53">
        <w:rPr>
          <w:rFonts w:ascii="Book Antiqua" w:hAnsi="Book Antiqua" w:cs="Arial"/>
          <w:noProof/>
          <w:sz w:val="22"/>
          <w:lang w:val="en-GB"/>
        </w:rPr>
        <w:t>dengan teknik</w:t>
      </w:r>
      <w:r w:rsidR="006F4CE4" w:rsidRPr="00830E53">
        <w:rPr>
          <w:rFonts w:ascii="Book Antiqua" w:hAnsi="Book Antiqua" w:cs="Arial"/>
          <w:noProof/>
          <w:sz w:val="22"/>
          <w:lang w:val="en-GB"/>
        </w:rPr>
        <w:t xml:space="preserve"> </w:t>
      </w:r>
      <w:r w:rsidR="006F4CE4" w:rsidRPr="00830E53">
        <w:rPr>
          <w:rFonts w:ascii="Book Antiqua" w:hAnsi="Book Antiqua" w:cs="Arial"/>
          <w:i/>
          <w:noProof/>
          <w:sz w:val="22"/>
          <w:lang w:val="en-GB"/>
        </w:rPr>
        <w:t>Non Probability Sampling</w:t>
      </w:r>
      <w:r w:rsidR="006F4CE4" w:rsidRPr="00830E53">
        <w:rPr>
          <w:rFonts w:ascii="Book Antiqua" w:hAnsi="Book Antiqua" w:cs="Arial"/>
          <w:noProof/>
          <w:sz w:val="22"/>
          <w:lang w:val="en-GB"/>
        </w:rPr>
        <w:t xml:space="preserve">. Adapun jumlah sampel yang ditentukan menggunakan </w:t>
      </w:r>
      <w:r w:rsidR="006F4CE4" w:rsidRPr="00830E53">
        <w:rPr>
          <w:rFonts w:ascii="Book Antiqua" w:hAnsi="Book Antiqua" w:cs="Arial"/>
          <w:i/>
          <w:noProof/>
          <w:sz w:val="22"/>
          <w:lang w:val="en-GB"/>
        </w:rPr>
        <w:t>Nomogram Harry King.</w:t>
      </w:r>
      <w:r w:rsidR="006F4CE4" w:rsidRPr="00830E53">
        <w:rPr>
          <w:rFonts w:ascii="Book Antiqua" w:hAnsi="Book Antiqua" w:cs="Arial"/>
          <w:noProof/>
          <w:sz w:val="22"/>
          <w:lang w:val="en-GB"/>
        </w:rPr>
        <w:t xml:space="preserve"> </w:t>
      </w:r>
      <w:r w:rsidR="009F3D76" w:rsidRPr="00830E53">
        <w:rPr>
          <w:rFonts w:ascii="Book Antiqua" w:hAnsi="Book Antiqua" w:cs="Arial"/>
          <w:noProof/>
          <w:sz w:val="22"/>
          <w:lang w:val="en-GB"/>
        </w:rPr>
        <w:t xml:space="preserve">Hasil dari penelitian menunjukkan bahwa literasi keuangan pada </w:t>
      </w:r>
      <w:r w:rsidR="001F6CFE" w:rsidRPr="00830E53">
        <w:rPr>
          <w:rFonts w:ascii="Book Antiqua" w:hAnsi="Book Antiqua" w:cs="Arial"/>
          <w:noProof/>
          <w:sz w:val="22"/>
          <w:lang w:val="en-GB"/>
        </w:rPr>
        <w:t>petani padi sawah di Kecamatan K</w:t>
      </w:r>
      <w:r w:rsidR="00D9318B" w:rsidRPr="00830E53">
        <w:rPr>
          <w:rFonts w:ascii="Book Antiqua" w:hAnsi="Book Antiqua" w:cs="Arial"/>
          <w:noProof/>
          <w:sz w:val="22"/>
          <w:lang w:val="en-GB"/>
        </w:rPr>
        <w:t>abila cukup baik</w:t>
      </w:r>
      <w:r w:rsidR="00AD2170" w:rsidRPr="00830E53">
        <w:rPr>
          <w:rFonts w:ascii="Book Antiqua" w:hAnsi="Book Antiqua" w:cs="Arial"/>
          <w:noProof/>
          <w:sz w:val="22"/>
          <w:lang w:val="en-GB"/>
        </w:rPr>
        <w:t xml:space="preserve"> </w:t>
      </w:r>
      <w:r w:rsidR="00AD2170" w:rsidRPr="00830E53">
        <w:rPr>
          <w:rFonts w:ascii="Book Antiqua" w:hAnsi="Book Antiqua"/>
          <w:sz w:val="24"/>
          <w:szCs w:val="24"/>
        </w:rPr>
        <w:t>karena petani belum memiliki perilaku yang baik terhadap pengelolaan keuangan se</w:t>
      </w:r>
      <w:r w:rsidR="0074602A" w:rsidRPr="00830E53">
        <w:rPr>
          <w:rFonts w:ascii="Book Antiqua" w:hAnsi="Book Antiqua"/>
          <w:sz w:val="24"/>
          <w:szCs w:val="24"/>
        </w:rPr>
        <w:t>cara pribadi maupun usahatani</w:t>
      </w:r>
      <w:r w:rsidR="00AD2170" w:rsidRPr="00830E53">
        <w:rPr>
          <w:rFonts w:ascii="Book Antiqua" w:hAnsi="Book Antiqua"/>
          <w:sz w:val="24"/>
          <w:szCs w:val="24"/>
        </w:rPr>
        <w:t>.</w:t>
      </w:r>
      <w:r w:rsidR="001C319E" w:rsidRPr="00830E53">
        <w:rPr>
          <w:rFonts w:ascii="Book Antiqua" w:hAnsi="Book Antiqua"/>
          <w:sz w:val="24"/>
          <w:szCs w:val="24"/>
        </w:rPr>
        <w:t xml:space="preserve"> Hasil uji </w:t>
      </w:r>
      <w:r w:rsidR="001C319E" w:rsidRPr="00830E53">
        <w:rPr>
          <w:rFonts w:ascii="Book Antiqua" w:hAnsi="Book Antiqua"/>
          <w:i/>
          <w:sz w:val="24"/>
          <w:szCs w:val="24"/>
        </w:rPr>
        <w:t>A</w:t>
      </w:r>
      <w:r w:rsidR="00344E5F" w:rsidRPr="00830E53">
        <w:rPr>
          <w:rFonts w:ascii="Book Antiqua" w:hAnsi="Book Antiqua"/>
          <w:i/>
          <w:sz w:val="24"/>
          <w:szCs w:val="24"/>
        </w:rPr>
        <w:t>nova</w:t>
      </w:r>
      <w:r w:rsidR="001C319E" w:rsidRPr="00830E53">
        <w:rPr>
          <w:rFonts w:ascii="Book Antiqua" w:hAnsi="Book Antiqua"/>
          <w:sz w:val="24"/>
          <w:szCs w:val="24"/>
        </w:rPr>
        <w:t xml:space="preserve"> menunjukkan bahwa terdapat perbedaan yang signifikan pada komponen Financial Experience</w:t>
      </w:r>
      <w:r w:rsidR="00344E5F" w:rsidRPr="00830E53">
        <w:rPr>
          <w:rFonts w:ascii="Book Antiqua" w:hAnsi="Book Antiqua"/>
          <w:sz w:val="24"/>
          <w:szCs w:val="24"/>
        </w:rPr>
        <w:t xml:space="preserve"> di masing-masing desa di </w:t>
      </w:r>
      <w:r w:rsidR="00D9318B" w:rsidRPr="00830E53">
        <w:rPr>
          <w:rFonts w:ascii="Book Antiqua" w:hAnsi="Book Antiqua"/>
          <w:sz w:val="24"/>
          <w:szCs w:val="24"/>
        </w:rPr>
        <w:t>Kecamatan Kabila.</w:t>
      </w:r>
      <w:r w:rsidR="001C319E" w:rsidRPr="00830E53">
        <w:rPr>
          <w:rFonts w:ascii="Book Antiqua" w:hAnsi="Book Antiqua"/>
          <w:sz w:val="24"/>
          <w:szCs w:val="24"/>
        </w:rPr>
        <w:t xml:space="preserve"> </w:t>
      </w:r>
    </w:p>
    <w:p w14:paraId="2CD59436" w14:textId="77777777" w:rsidR="0022667A" w:rsidRPr="00830E53" w:rsidRDefault="00757913" w:rsidP="00C1217A">
      <w:pPr>
        <w:spacing w:line="276" w:lineRule="auto"/>
        <w:rPr>
          <w:rFonts w:ascii="Book Antiqua" w:hAnsi="Book Antiqua" w:cs="Arial"/>
          <w:noProof/>
          <w:sz w:val="22"/>
        </w:rPr>
      </w:pPr>
      <w:r>
        <w:rPr>
          <w:rFonts w:ascii="Book Antiqua" w:hAnsi="Book Antiqua" w:cs="Arial"/>
          <w:noProof/>
          <w:sz w:val="22"/>
        </w:rPr>
        <w:t>Kata Kunci: Petani, Usahatani, Literasi Keuangan</w:t>
      </w:r>
    </w:p>
    <w:p w14:paraId="18A3A593" w14:textId="77777777" w:rsidR="006E788C" w:rsidRPr="00830E53" w:rsidRDefault="006E788C" w:rsidP="000D52DE">
      <w:pPr>
        <w:spacing w:line="276" w:lineRule="auto"/>
        <w:jc w:val="center"/>
        <w:rPr>
          <w:rFonts w:ascii="Book Antiqua" w:hAnsi="Book Antiqua" w:cs="Arial"/>
          <w:noProof/>
          <w:sz w:val="24"/>
          <w:szCs w:val="24"/>
          <w:lang w:val="id-ID"/>
        </w:rPr>
      </w:pPr>
    </w:p>
    <w:p w14:paraId="5913B697" w14:textId="77777777" w:rsidR="006E788C" w:rsidRPr="00830E53" w:rsidRDefault="002402D5" w:rsidP="000D52DE">
      <w:pPr>
        <w:spacing w:line="276" w:lineRule="auto"/>
        <w:jc w:val="center"/>
        <w:rPr>
          <w:rFonts w:ascii="Book Antiqua" w:hAnsi="Book Antiqua" w:cs="Arial"/>
          <w:b/>
          <w:noProof/>
          <w:sz w:val="24"/>
          <w:szCs w:val="24"/>
          <w:lang w:val="id-ID"/>
        </w:rPr>
      </w:pPr>
      <w:r w:rsidRPr="00830E53">
        <w:rPr>
          <w:rFonts w:ascii="Book Antiqua" w:hAnsi="Book Antiqua" w:cs="Arial"/>
          <w:b/>
          <w:i/>
          <w:noProof/>
          <w:sz w:val="24"/>
          <w:szCs w:val="24"/>
          <w:lang w:val="id-ID"/>
        </w:rPr>
        <w:t>ABSTRACT</w:t>
      </w:r>
    </w:p>
    <w:p w14:paraId="6450B5EA" w14:textId="77777777" w:rsidR="00763A8A" w:rsidRPr="00757913" w:rsidRDefault="0074602A" w:rsidP="000D52DE">
      <w:pPr>
        <w:spacing w:line="276" w:lineRule="auto"/>
        <w:rPr>
          <w:rFonts w:ascii="Book Antiqua" w:hAnsi="Book Antiqua" w:cs="Arial"/>
          <w:i/>
          <w:noProof/>
          <w:sz w:val="22"/>
        </w:rPr>
      </w:pPr>
      <w:r w:rsidRPr="00830E53">
        <w:rPr>
          <w:rFonts w:ascii="Book Antiqua" w:hAnsi="Book Antiqua" w:cs="Arial"/>
          <w:i/>
          <w:noProof/>
          <w:sz w:val="22"/>
        </w:rPr>
        <w:t>I</w:t>
      </w:r>
      <w:r w:rsidR="00344E5F" w:rsidRPr="00830E53">
        <w:rPr>
          <w:rFonts w:ascii="Book Antiqua" w:hAnsi="Book Antiqua" w:cs="Arial"/>
          <w:i/>
          <w:noProof/>
          <w:sz w:val="22"/>
          <w:lang w:val="id-ID"/>
        </w:rPr>
        <w:t>n managing farming, farmers' understanding of</w:t>
      </w:r>
      <w:r w:rsidR="00830E53">
        <w:rPr>
          <w:rFonts w:ascii="Book Antiqua" w:hAnsi="Book Antiqua" w:cs="Arial"/>
          <w:i/>
          <w:noProof/>
          <w:sz w:val="22"/>
          <w:lang w:val="id-ID"/>
        </w:rPr>
        <w:t xml:space="preserve"> financial literacy is </w:t>
      </w:r>
      <w:r w:rsidR="00757913">
        <w:rPr>
          <w:rFonts w:ascii="Book Antiqua" w:hAnsi="Book Antiqua" w:cs="Arial"/>
          <w:i/>
          <w:noProof/>
          <w:sz w:val="22"/>
        </w:rPr>
        <w:t xml:space="preserve">imperative. Thus, this present study aimed to determine the overview of the financial literacy pf lowland rice farmers and the differences in financial literacy among lowland rice farmers. The data </w:t>
      </w:r>
      <w:r w:rsidR="00757913">
        <w:rPr>
          <w:rFonts w:ascii="Book Antiqua" w:hAnsi="Book Antiqua" w:cs="Arial"/>
          <w:i/>
          <w:noProof/>
          <w:sz w:val="22"/>
        </w:rPr>
        <w:lastRenderedPageBreak/>
        <w:t>analysis employed a descriptive analysis an One Way Anova (Analysis of Varience) with the Non-Probability Sampling technique. In the meantime, the number of samples was determined using the Harry King Nomogram. The finding discovered that the finansial literacy of lowland rice farmers in Kabila Subdistrict was fairly good because farmers did not understand personal and farm financial management. Additionally, the Anova test results indicated significant differences in the financial literacy component in each village in Kabila Subdistrict.</w:t>
      </w:r>
    </w:p>
    <w:p w14:paraId="075FC3E7" w14:textId="77777777" w:rsidR="00A96987" w:rsidRPr="00830E53" w:rsidRDefault="00DB5B56" w:rsidP="000D52DE">
      <w:pPr>
        <w:spacing w:line="276" w:lineRule="auto"/>
        <w:rPr>
          <w:rFonts w:ascii="Book Antiqua" w:hAnsi="Book Antiqua" w:cs="Arial"/>
          <w:i/>
          <w:noProof/>
          <w:sz w:val="22"/>
        </w:rPr>
      </w:pPr>
      <w:r w:rsidRPr="00830E53">
        <w:rPr>
          <w:rFonts w:ascii="Book Antiqua" w:hAnsi="Book Antiqua" w:cs="Arial"/>
          <w:i/>
          <w:noProof/>
          <w:sz w:val="22"/>
          <w:lang w:val="id-ID"/>
        </w:rPr>
        <w:t xml:space="preserve">Keywords: </w:t>
      </w:r>
      <w:r w:rsidR="00763A8A" w:rsidRPr="00830E53">
        <w:rPr>
          <w:rFonts w:ascii="Book Antiqua" w:hAnsi="Book Antiqua" w:cs="Arial"/>
          <w:i/>
          <w:noProof/>
          <w:sz w:val="22"/>
        </w:rPr>
        <w:t>F</w:t>
      </w:r>
      <w:r w:rsidR="00763A8A" w:rsidRPr="00830E53">
        <w:rPr>
          <w:rFonts w:ascii="Book Antiqua" w:hAnsi="Book Antiqua" w:cs="Arial"/>
          <w:i/>
          <w:noProof/>
          <w:sz w:val="22"/>
          <w:lang w:val="id-ID"/>
        </w:rPr>
        <w:t xml:space="preserve">armers, </w:t>
      </w:r>
      <w:r w:rsidR="00763A8A" w:rsidRPr="00830E53">
        <w:rPr>
          <w:rFonts w:ascii="Book Antiqua" w:hAnsi="Book Antiqua" w:cs="Arial"/>
          <w:i/>
          <w:noProof/>
          <w:sz w:val="22"/>
        </w:rPr>
        <w:t>F</w:t>
      </w:r>
      <w:r w:rsidR="00763A8A" w:rsidRPr="00830E53">
        <w:rPr>
          <w:rFonts w:ascii="Book Antiqua" w:hAnsi="Book Antiqua" w:cs="Arial"/>
          <w:i/>
          <w:noProof/>
          <w:sz w:val="22"/>
          <w:lang w:val="id-ID"/>
        </w:rPr>
        <w:t xml:space="preserve">arming, </w:t>
      </w:r>
      <w:r w:rsidR="00763A8A" w:rsidRPr="00830E53">
        <w:rPr>
          <w:rFonts w:ascii="Book Antiqua" w:hAnsi="Book Antiqua" w:cs="Arial"/>
          <w:i/>
          <w:noProof/>
          <w:sz w:val="22"/>
        </w:rPr>
        <w:t>F</w:t>
      </w:r>
      <w:r w:rsidR="00763A8A" w:rsidRPr="00830E53">
        <w:rPr>
          <w:rFonts w:ascii="Book Antiqua" w:hAnsi="Book Antiqua" w:cs="Arial"/>
          <w:i/>
          <w:noProof/>
          <w:sz w:val="22"/>
          <w:lang w:val="id-ID"/>
        </w:rPr>
        <w:t>inancial literacy</w:t>
      </w:r>
    </w:p>
    <w:p w14:paraId="7FEB2BFD" w14:textId="77777777" w:rsidR="00C1217A" w:rsidRPr="00830E53" w:rsidRDefault="00C1217A" w:rsidP="000D52DE">
      <w:pPr>
        <w:spacing w:line="276" w:lineRule="auto"/>
        <w:rPr>
          <w:rFonts w:ascii="Book Antiqua" w:hAnsi="Book Antiqua" w:cs="Arial"/>
          <w:i/>
          <w:noProof/>
          <w:sz w:val="22"/>
        </w:rPr>
      </w:pPr>
    </w:p>
    <w:p w14:paraId="7C037627" w14:textId="77777777" w:rsidR="002150E6" w:rsidRPr="00830E53" w:rsidRDefault="002150E6" w:rsidP="00E4574C">
      <w:pPr>
        <w:spacing w:line="276" w:lineRule="auto"/>
        <w:jc w:val="center"/>
        <w:rPr>
          <w:rFonts w:ascii="Book Antiqua" w:hAnsi="Book Antiqua" w:cs="Arial"/>
          <w:b/>
          <w:noProof/>
          <w:sz w:val="24"/>
          <w:szCs w:val="24"/>
          <w:lang w:val="id-ID"/>
        </w:rPr>
      </w:pPr>
      <w:r w:rsidRPr="00830E53">
        <w:rPr>
          <w:rFonts w:ascii="Book Antiqua" w:hAnsi="Book Antiqua" w:cs="Arial"/>
          <w:b/>
          <w:noProof/>
          <w:sz w:val="24"/>
          <w:szCs w:val="24"/>
          <w:lang w:val="id-ID"/>
        </w:rPr>
        <w:t>PENDAHULUAN</w:t>
      </w:r>
    </w:p>
    <w:p w14:paraId="2BD8B014" w14:textId="77777777" w:rsidR="003E0975" w:rsidRPr="00830E53" w:rsidRDefault="002150E6" w:rsidP="00971E78">
      <w:pPr>
        <w:spacing w:line="276" w:lineRule="auto"/>
        <w:rPr>
          <w:rFonts w:ascii="Book Antiqua" w:hAnsi="Book Antiqua" w:cs="Arial"/>
          <w:noProof/>
          <w:sz w:val="22"/>
          <w:lang w:val="en-GB"/>
        </w:rPr>
      </w:pPr>
      <w:r w:rsidRPr="00830E53">
        <w:rPr>
          <w:rFonts w:ascii="Book Antiqua" w:hAnsi="Book Antiqua" w:cs="Arial"/>
          <w:noProof/>
          <w:sz w:val="24"/>
          <w:szCs w:val="24"/>
          <w:lang w:val="id-ID"/>
        </w:rPr>
        <w:tab/>
      </w:r>
      <w:r w:rsidR="00A72BE2" w:rsidRPr="00830E53">
        <w:rPr>
          <w:rFonts w:ascii="Book Antiqua" w:hAnsi="Book Antiqua" w:cs="Arial"/>
          <w:noProof/>
          <w:sz w:val="22"/>
          <w:lang w:val="en-GB"/>
        </w:rPr>
        <w:t>Pertanian merupakan salah satu sektor yang berperan dalam pendapatan masyarakat Indonesia karena pada sektor ini memberikan lapangan pekerjaan untuk penduduk untuk penduduk Indonesia bekerja sebagai petani dan dapat memberikan bahan pangan bagi penduduk. Tenaga kerja sektor pertanian di Indonesia pada tahun 2021 mencapai 88,43% (Badan Pusat Statistik, 2022).</w:t>
      </w:r>
      <w:r w:rsidR="00FF21FE" w:rsidRPr="00830E53">
        <w:rPr>
          <w:rFonts w:ascii="Book Antiqua" w:hAnsi="Book Antiqua" w:cs="Arial"/>
          <w:noProof/>
          <w:sz w:val="22"/>
          <w:lang w:val="en-GB"/>
        </w:rPr>
        <w:t xml:space="preserve"> </w:t>
      </w:r>
      <w:r w:rsidR="003E0975" w:rsidRPr="00830E53">
        <w:rPr>
          <w:rFonts w:ascii="Book Antiqua" w:hAnsi="Book Antiqua" w:cs="Arial"/>
          <w:noProof/>
          <w:sz w:val="22"/>
          <w:lang w:val="en-GB"/>
        </w:rPr>
        <w:t>Petani menjadi salah satu profesi pekerjaan yang pendapatannya masih tergolong rendah. Pendapatan rendah yang dimiliki petani dapat menimblkan masalah keuangan pribadi/usahatani di kehidupan.</w:t>
      </w:r>
    </w:p>
    <w:p w14:paraId="32E7B71F" w14:textId="32BD7087" w:rsidR="00ED1DA8" w:rsidRPr="00830E53" w:rsidRDefault="00FA26A0" w:rsidP="003E0975">
      <w:pPr>
        <w:spacing w:line="276" w:lineRule="auto"/>
        <w:ind w:firstLine="840"/>
        <w:rPr>
          <w:rFonts w:ascii="Book Antiqua" w:hAnsi="Book Antiqua" w:cs="Arial"/>
          <w:noProof/>
          <w:sz w:val="22"/>
          <w:lang w:val="en-GB"/>
        </w:rPr>
      </w:pPr>
      <w:r w:rsidRPr="00830E53">
        <w:rPr>
          <w:rFonts w:ascii="Book Antiqua" w:hAnsi="Book Antiqua" w:cs="Arial"/>
          <w:noProof/>
          <w:sz w:val="22"/>
          <w:lang w:val="en-GB"/>
        </w:rPr>
        <w:t xml:space="preserve">Kabupaten Bone Bolango adalah sebuah Kabupaten di Provinsi Gorontalo. </w:t>
      </w:r>
      <w:r w:rsidR="00FE2C89" w:rsidRPr="00830E53">
        <w:rPr>
          <w:rFonts w:ascii="Book Antiqua" w:hAnsi="Book Antiqua" w:cs="Arial"/>
          <w:noProof/>
          <w:sz w:val="22"/>
          <w:lang w:val="en-GB"/>
        </w:rPr>
        <w:t>Kabupaten ini merupakan hasil pemekaran dari Kabupaten Gorontalo pada tahun 2003. Kabupaten Bone Bolango memiliki potensi yang besar terkait dengan padi sawah</w:t>
      </w:r>
      <w:r w:rsidR="008A1C62" w:rsidRPr="00830E53">
        <w:rPr>
          <w:rFonts w:ascii="Book Antiqua" w:hAnsi="Book Antiqua" w:cs="Arial"/>
          <w:noProof/>
          <w:sz w:val="22"/>
          <w:lang w:val="en-GB"/>
        </w:rPr>
        <w:t xml:space="preserve"> dengan jumlah produksi yang tercatat terbesar 21.496 </w:t>
      </w:r>
      <w:r w:rsidR="009B0C14" w:rsidRPr="00830E53">
        <w:rPr>
          <w:rFonts w:ascii="Book Antiqua" w:hAnsi="Book Antiqua" w:cs="Arial"/>
          <w:noProof/>
          <w:sz w:val="22"/>
          <w:lang w:val="en-GB"/>
        </w:rPr>
        <w:t xml:space="preserve">ton </w:t>
      </w:r>
      <w:r w:rsidR="008A1C62" w:rsidRPr="00830E53">
        <w:rPr>
          <w:rFonts w:ascii="Book Antiqua" w:hAnsi="Book Antiqua" w:cs="Arial"/>
          <w:noProof/>
          <w:sz w:val="22"/>
        </w:rPr>
        <w:t>(Statistik, 2002)</w:t>
      </w:r>
      <w:r w:rsidR="00FE2C89" w:rsidRPr="00830E53">
        <w:rPr>
          <w:rFonts w:ascii="Book Antiqua" w:hAnsi="Book Antiqua" w:cs="Arial"/>
          <w:noProof/>
          <w:sz w:val="22"/>
          <w:lang w:val="en-GB"/>
        </w:rPr>
        <w:t>.</w:t>
      </w:r>
      <w:r w:rsidR="008A1C62" w:rsidRPr="00830E53">
        <w:rPr>
          <w:rFonts w:ascii="Book Antiqua" w:hAnsi="Book Antiqua" w:cs="Arial"/>
          <w:noProof/>
          <w:sz w:val="22"/>
          <w:lang w:val="en-GB"/>
        </w:rPr>
        <w:t xml:space="preserve"> B</w:t>
      </w:r>
      <w:r w:rsidR="00FE2C89" w:rsidRPr="00830E53">
        <w:rPr>
          <w:rFonts w:ascii="Book Antiqua" w:hAnsi="Book Antiqua" w:cs="Arial"/>
          <w:noProof/>
          <w:sz w:val="22"/>
          <w:lang w:val="en-GB"/>
        </w:rPr>
        <w:t>erdasarkan data luas, panen dan produksi padi di Gorontalo bahw</w:t>
      </w:r>
      <w:r w:rsidR="003E0975" w:rsidRPr="00830E53">
        <w:rPr>
          <w:rFonts w:ascii="Book Antiqua" w:hAnsi="Book Antiqua" w:cs="Arial"/>
          <w:noProof/>
          <w:sz w:val="22"/>
          <w:lang w:val="en-GB"/>
        </w:rPr>
        <w:t>a Kabupaten Bone Bolango berada</w:t>
      </w:r>
      <w:r w:rsidR="00FE2C89" w:rsidRPr="00830E53">
        <w:rPr>
          <w:rFonts w:ascii="Book Antiqua" w:hAnsi="Book Antiqua" w:cs="Arial"/>
          <w:noProof/>
          <w:sz w:val="22"/>
          <w:lang w:val="en-GB"/>
        </w:rPr>
        <w:t xml:space="preserve"> pada peringkat pertama produksi padi di Provinsi Gorontalo. (Statistik, Luas Panen dan Produksi Padi di Gorontalo 2021.</w:t>
      </w:r>
    </w:p>
    <w:p w14:paraId="7E690184" w14:textId="77777777" w:rsidR="00FE2C89" w:rsidRPr="00830E53" w:rsidRDefault="00FE2C89" w:rsidP="00971E78">
      <w:pPr>
        <w:spacing w:line="276" w:lineRule="auto"/>
        <w:rPr>
          <w:rFonts w:ascii="Book Antiqua" w:hAnsi="Book Antiqua" w:cs="Arial"/>
          <w:noProof/>
          <w:sz w:val="22"/>
          <w:lang w:val="en-GB"/>
        </w:rPr>
      </w:pPr>
      <w:r w:rsidRPr="00830E53">
        <w:rPr>
          <w:rFonts w:ascii="Book Antiqua" w:hAnsi="Book Antiqua" w:cs="Arial"/>
          <w:noProof/>
          <w:sz w:val="22"/>
          <w:lang w:val="en-GB"/>
        </w:rPr>
        <w:tab/>
        <w:t>Sebagaimana data diatas bahwa Kecamatan Kabila memiliki potensi padi sawah yang cukup besar di Kabupaten Bone Bolango. Dalam pemanfaatan potensinya petani tentu memerlukan modal untuk investasi usahataninya. Dalam pengelolaan modal usahatani, pemahaman petani akan literasi keuanga</w:t>
      </w:r>
      <w:r w:rsidR="00A95B42" w:rsidRPr="00830E53">
        <w:rPr>
          <w:rFonts w:ascii="Book Antiqua" w:hAnsi="Book Antiqua" w:cs="Arial"/>
          <w:noProof/>
          <w:sz w:val="22"/>
          <w:lang w:val="en-GB"/>
        </w:rPr>
        <w:t>n</w:t>
      </w:r>
      <w:r w:rsidRPr="00830E53">
        <w:rPr>
          <w:rFonts w:ascii="Book Antiqua" w:hAnsi="Book Antiqua" w:cs="Arial"/>
          <w:noProof/>
          <w:sz w:val="22"/>
          <w:lang w:val="en-GB"/>
        </w:rPr>
        <w:t xml:space="preserve"> sangat dibutuhkan.</w:t>
      </w:r>
    </w:p>
    <w:p w14:paraId="1D6C1C51" w14:textId="18CD9B9E" w:rsidR="00C1657F" w:rsidRPr="00830E53" w:rsidRDefault="00C1657F" w:rsidP="00971E78">
      <w:pPr>
        <w:spacing w:line="276" w:lineRule="auto"/>
        <w:rPr>
          <w:rFonts w:ascii="Book Antiqua" w:hAnsi="Book Antiqua" w:cs="Arial"/>
          <w:noProof/>
          <w:sz w:val="22"/>
          <w:lang w:val="en-GB"/>
        </w:rPr>
      </w:pPr>
      <w:r w:rsidRPr="00830E53">
        <w:rPr>
          <w:rFonts w:ascii="Book Antiqua" w:hAnsi="Book Antiqua" w:cs="Arial"/>
          <w:noProof/>
          <w:sz w:val="22"/>
          <w:lang w:val="en-GB"/>
        </w:rPr>
        <w:tab/>
        <w:t>Literasi keuangan pada petani san</w:t>
      </w:r>
      <w:r w:rsidR="00A91700" w:rsidRPr="00830E53">
        <w:rPr>
          <w:rFonts w:ascii="Book Antiqua" w:hAnsi="Book Antiqua" w:cs="Arial"/>
          <w:noProof/>
          <w:sz w:val="22"/>
          <w:lang w:val="en-GB"/>
        </w:rPr>
        <w:t>gat berperan penting dalam keuangan mereka dengan baik</w:t>
      </w:r>
      <w:r w:rsidR="002D6DD0">
        <w:rPr>
          <w:rFonts w:ascii="Book Antiqua" w:hAnsi="Book Antiqua" w:cs="Arial"/>
          <w:noProof/>
          <w:sz w:val="22"/>
          <w:lang w:val="en-GB"/>
        </w:rPr>
        <w:t xml:space="preserve"> </w:t>
      </w:r>
      <w:sdt>
        <w:sdtPr>
          <w:rPr>
            <w:rFonts w:ascii="Book Antiqua" w:hAnsi="Book Antiqua" w:cs="Arial"/>
            <w:noProof/>
            <w:sz w:val="22"/>
            <w:lang w:val="en-GB"/>
          </w:rPr>
          <w:id w:val="310451950"/>
          <w:citation/>
        </w:sdtPr>
        <w:sdtContent>
          <w:r w:rsidR="002D6DD0">
            <w:rPr>
              <w:rFonts w:ascii="Book Antiqua" w:hAnsi="Book Antiqua" w:cs="Arial"/>
              <w:noProof/>
              <w:sz w:val="22"/>
              <w:lang w:val="en-GB"/>
            </w:rPr>
            <w:fldChar w:fldCharType="begin"/>
          </w:r>
          <w:r w:rsidR="002D6DD0">
            <w:rPr>
              <w:rFonts w:ascii="Book Antiqua" w:hAnsi="Book Antiqua" w:cs="Arial"/>
              <w:noProof/>
              <w:sz w:val="22"/>
            </w:rPr>
            <w:instrText xml:space="preserve"> CITATION Anw20 \l 1033 </w:instrText>
          </w:r>
          <w:r w:rsidR="002D6DD0">
            <w:rPr>
              <w:rFonts w:ascii="Book Antiqua" w:hAnsi="Book Antiqua" w:cs="Arial"/>
              <w:noProof/>
              <w:sz w:val="22"/>
              <w:lang w:val="en-GB"/>
            </w:rPr>
            <w:fldChar w:fldCharType="separate"/>
          </w:r>
          <w:r w:rsidR="004867FB" w:rsidRPr="004867FB">
            <w:rPr>
              <w:rFonts w:ascii="Book Antiqua" w:hAnsi="Book Antiqua" w:cs="Arial"/>
              <w:noProof/>
              <w:sz w:val="22"/>
            </w:rPr>
            <w:t>(Anwar, Putri, &amp; dkk, 2020)</w:t>
          </w:r>
          <w:r w:rsidR="002D6DD0">
            <w:rPr>
              <w:rFonts w:ascii="Book Antiqua" w:hAnsi="Book Antiqua" w:cs="Arial"/>
              <w:noProof/>
              <w:sz w:val="22"/>
              <w:lang w:val="en-GB"/>
            </w:rPr>
            <w:fldChar w:fldCharType="end"/>
          </w:r>
        </w:sdtContent>
      </w:sdt>
      <w:r w:rsidR="00A91700" w:rsidRPr="00830E53">
        <w:rPr>
          <w:rFonts w:ascii="Book Antiqua" w:hAnsi="Book Antiqua" w:cs="Arial"/>
          <w:noProof/>
          <w:sz w:val="22"/>
          <w:lang w:val="en-GB"/>
        </w:rPr>
        <w:t>.</w:t>
      </w:r>
      <w:r w:rsidR="009B0C14" w:rsidRPr="00830E53">
        <w:rPr>
          <w:rFonts w:ascii="Book Antiqua" w:hAnsi="Book Antiqua" w:cs="Arial"/>
          <w:noProof/>
          <w:sz w:val="22"/>
          <w:lang w:val="en-GB"/>
        </w:rPr>
        <w:t xml:space="preserve"> </w:t>
      </w:r>
      <w:r w:rsidR="00A91700" w:rsidRPr="00830E53">
        <w:rPr>
          <w:rFonts w:ascii="Book Antiqua" w:hAnsi="Book Antiqua" w:cs="Arial"/>
          <w:noProof/>
          <w:sz w:val="22"/>
          <w:lang w:val="en-GB"/>
        </w:rPr>
        <w:t>Memiliki kemampuan</w:t>
      </w:r>
      <w:r w:rsidR="00A95B42" w:rsidRPr="00830E53">
        <w:rPr>
          <w:rFonts w:ascii="Book Antiqua" w:hAnsi="Book Antiqua" w:cs="Arial"/>
          <w:noProof/>
          <w:sz w:val="22"/>
          <w:lang w:val="en-GB"/>
        </w:rPr>
        <w:t xml:space="preserve"> dalam </w:t>
      </w:r>
      <w:r w:rsidR="00A95B42" w:rsidRPr="00830E53">
        <w:rPr>
          <w:rFonts w:ascii="Book Antiqua" w:hAnsi="Book Antiqua" w:cs="Arial"/>
          <w:noProof/>
          <w:sz w:val="22"/>
          <w:lang w:val="en-GB"/>
        </w:rPr>
        <w:lastRenderedPageBreak/>
        <w:t>keuangan merupakan aspek</w:t>
      </w:r>
      <w:r w:rsidR="00A91700" w:rsidRPr="00830E53">
        <w:rPr>
          <w:rFonts w:ascii="Book Antiqua" w:hAnsi="Book Antiqua" w:cs="Arial"/>
          <w:noProof/>
          <w:sz w:val="22"/>
          <w:lang w:val="en-GB"/>
        </w:rPr>
        <w:t xml:space="preserve"> penting dalam kehidupan. Individu harus bisa memiliki keterampilan dalam mengelola sumber keuangan pribadi secara efisien untuk kesejahteraanya. Literasi keuangan dapat memungkinkan individu untuk dapat memperbaiki pemahaman da</w:t>
      </w:r>
      <w:r w:rsidR="0020482A" w:rsidRPr="00830E53">
        <w:rPr>
          <w:rFonts w:ascii="Book Antiqua" w:hAnsi="Book Antiqua" w:cs="Arial"/>
          <w:noProof/>
          <w:sz w:val="22"/>
          <w:lang w:val="en-GB"/>
        </w:rPr>
        <w:t xml:space="preserve">lam menghadapi masalah keuangan. Memiliki pemahaman tentang literasi keuangan sangat penting dalam mengalokasikan pendapatan yang di dapat seseorang. Oleh karena itu untuk meningkatkan keuangan literasi pada kelompok tani dapat dilakukan penyuluhan tentang literasi keuangan kepada para petani. </w:t>
      </w:r>
    </w:p>
    <w:p w14:paraId="5787108A" w14:textId="7EE27782" w:rsidR="0020482A" w:rsidRPr="00830E53" w:rsidRDefault="0020482A" w:rsidP="00971E78">
      <w:pPr>
        <w:spacing w:line="276" w:lineRule="auto"/>
        <w:rPr>
          <w:rFonts w:ascii="Book Antiqua" w:hAnsi="Book Antiqua" w:cs="Arial"/>
          <w:noProof/>
          <w:sz w:val="22"/>
          <w:lang w:val="en-GB"/>
        </w:rPr>
      </w:pPr>
      <w:r w:rsidRPr="00830E53">
        <w:rPr>
          <w:rFonts w:ascii="Book Antiqua" w:hAnsi="Book Antiqua" w:cs="Arial"/>
          <w:noProof/>
          <w:sz w:val="22"/>
          <w:lang w:val="en-GB"/>
        </w:rPr>
        <w:tab/>
        <w:t>Menurut data Otoritas Jasa Keuangan (OJK), hanya 38% masyarakat Indonesia yang paham mengenai lembaga dan</w:t>
      </w:r>
      <w:r w:rsidR="00FF21FE" w:rsidRPr="00830E53">
        <w:rPr>
          <w:rFonts w:ascii="Book Antiqua" w:hAnsi="Book Antiqua" w:cs="Arial"/>
          <w:noProof/>
          <w:sz w:val="22"/>
          <w:lang w:val="en-GB"/>
        </w:rPr>
        <w:t xml:space="preserve"> produk keuangan. Sebuah survei </w:t>
      </w:r>
      <w:r w:rsidRPr="00830E53">
        <w:rPr>
          <w:rFonts w:ascii="Book Antiqua" w:hAnsi="Book Antiqua" w:cs="Arial"/>
          <w:noProof/>
          <w:sz w:val="22"/>
          <w:lang w:val="en-GB"/>
        </w:rPr>
        <w:t>menunjukkan bahwa hanya 9% masyarakat Indonesia yang memili</w:t>
      </w:r>
      <w:r w:rsidR="00FF21FE" w:rsidRPr="00830E53">
        <w:rPr>
          <w:rFonts w:ascii="Book Antiqua" w:hAnsi="Book Antiqua" w:cs="Arial"/>
          <w:noProof/>
          <w:sz w:val="22"/>
          <w:lang w:val="en-GB"/>
        </w:rPr>
        <w:t xml:space="preserve">ki tingkat literasi yang rendah. </w:t>
      </w:r>
      <w:r w:rsidRPr="00830E53">
        <w:rPr>
          <w:rFonts w:ascii="Book Antiqua" w:hAnsi="Book Antiqua" w:cs="Arial"/>
          <w:noProof/>
          <w:sz w:val="22"/>
          <w:lang w:val="en-GB"/>
        </w:rPr>
        <w:t>Tingkat literasi keuangan p</w:t>
      </w:r>
      <w:r w:rsidR="00FA49CE" w:rsidRPr="00830E53">
        <w:rPr>
          <w:rFonts w:ascii="Book Antiqua" w:hAnsi="Book Antiqua" w:cs="Arial"/>
          <w:noProof/>
          <w:sz w:val="22"/>
          <w:lang w:val="en-GB"/>
        </w:rPr>
        <w:t xml:space="preserve">ada petani masih tergolong rendah. Hal ini dapat mengakibatkan petani mudah tertipu investasi bodong, tergoda pinjaman online, </w:t>
      </w:r>
      <w:r w:rsidR="00EA2047" w:rsidRPr="00830E53">
        <w:rPr>
          <w:rFonts w:ascii="Book Antiqua" w:hAnsi="Book Antiqua" w:cs="Arial"/>
          <w:noProof/>
          <w:sz w:val="22"/>
          <w:lang w:val="en-GB"/>
        </w:rPr>
        <w:t xml:space="preserve">dan tidak bisa </w:t>
      </w:r>
      <w:r w:rsidR="00FA49CE" w:rsidRPr="00830E53">
        <w:rPr>
          <w:rFonts w:ascii="Book Antiqua" w:hAnsi="Book Antiqua" w:cs="Arial"/>
          <w:noProof/>
          <w:sz w:val="22"/>
          <w:lang w:val="en-GB"/>
        </w:rPr>
        <w:t xml:space="preserve">memahami asuransi sehingga tidak bisa menikmati hasil kerja hingga masa tua. Tingkat literasi </w:t>
      </w:r>
      <w:r w:rsidR="00EA2047" w:rsidRPr="00830E53">
        <w:rPr>
          <w:rFonts w:ascii="Book Antiqua" w:hAnsi="Book Antiqua" w:cs="Arial"/>
          <w:noProof/>
          <w:sz w:val="22"/>
          <w:lang w:val="en-GB"/>
        </w:rPr>
        <w:t xml:space="preserve">itu </w:t>
      </w:r>
      <w:r w:rsidR="00FA49CE" w:rsidRPr="00830E53">
        <w:rPr>
          <w:rFonts w:ascii="Book Antiqua" w:hAnsi="Book Antiqua" w:cs="Arial"/>
          <w:noProof/>
          <w:sz w:val="22"/>
          <w:lang w:val="en-GB"/>
        </w:rPr>
        <w:t>sendiri bisa mendukung perekonomian dalam rumah tangga</w:t>
      </w:r>
      <w:r w:rsidR="00EA2047" w:rsidRPr="00830E53">
        <w:rPr>
          <w:rFonts w:ascii="Book Antiqua" w:hAnsi="Book Antiqua" w:cs="Arial"/>
          <w:noProof/>
          <w:sz w:val="22"/>
          <w:lang w:val="en-GB"/>
        </w:rPr>
        <w:t xml:space="preserve"> petani</w:t>
      </w:r>
      <w:r w:rsidR="00FA49CE" w:rsidRPr="00830E53">
        <w:rPr>
          <w:rFonts w:ascii="Book Antiqua" w:hAnsi="Book Antiqua" w:cs="Arial"/>
          <w:noProof/>
          <w:sz w:val="22"/>
          <w:lang w:val="en-GB"/>
        </w:rPr>
        <w:t xml:space="preserve">. Dengan itu, kondisi </w:t>
      </w:r>
      <w:r w:rsidR="00EA2047" w:rsidRPr="00830E53">
        <w:rPr>
          <w:rFonts w:ascii="Book Antiqua" w:hAnsi="Book Antiqua" w:cs="Arial"/>
          <w:noProof/>
          <w:sz w:val="22"/>
          <w:lang w:val="en-GB"/>
        </w:rPr>
        <w:t xml:space="preserve">perputaran uang akan baik dan kehidupan akan </w:t>
      </w:r>
      <w:r w:rsidR="00FA49CE" w:rsidRPr="00830E53">
        <w:rPr>
          <w:rFonts w:ascii="Book Antiqua" w:hAnsi="Book Antiqua" w:cs="Arial"/>
          <w:noProof/>
          <w:sz w:val="22"/>
          <w:lang w:val="en-GB"/>
        </w:rPr>
        <w:t xml:space="preserve">lebih sejahtera karena siap menghadapi kondisi darurat. </w:t>
      </w:r>
    </w:p>
    <w:p w14:paraId="7392520D" w14:textId="0FE059CD" w:rsidR="00FF21FE" w:rsidRPr="00830E53" w:rsidRDefault="00FA49CE" w:rsidP="003E0975">
      <w:pPr>
        <w:spacing w:line="276" w:lineRule="auto"/>
        <w:ind w:firstLine="840"/>
        <w:rPr>
          <w:rFonts w:ascii="Book Antiqua" w:hAnsi="Book Antiqua" w:cs="Arial"/>
          <w:noProof/>
          <w:sz w:val="22"/>
          <w:lang w:val="en-GB"/>
        </w:rPr>
      </w:pPr>
      <w:r w:rsidRPr="00830E53">
        <w:rPr>
          <w:rFonts w:ascii="Book Antiqua" w:hAnsi="Book Antiqua" w:cs="Arial"/>
          <w:noProof/>
          <w:sz w:val="22"/>
          <w:lang w:val="en-GB"/>
        </w:rPr>
        <w:t xml:space="preserve">Penipuan berkedok investasi semakin marak terjadi di </w:t>
      </w:r>
      <w:r w:rsidR="00450397">
        <w:rPr>
          <w:rFonts w:ascii="Book Antiqua" w:hAnsi="Book Antiqua" w:cs="Arial"/>
          <w:noProof/>
          <w:sz w:val="22"/>
          <w:lang w:val="en-GB"/>
        </w:rPr>
        <w:t>I</w:t>
      </w:r>
      <w:r w:rsidRPr="00830E53">
        <w:rPr>
          <w:rFonts w:ascii="Book Antiqua" w:hAnsi="Book Antiqua" w:cs="Arial"/>
          <w:noProof/>
          <w:sz w:val="22"/>
          <w:lang w:val="en-GB"/>
        </w:rPr>
        <w:t xml:space="preserve">ndonesia. Penipuan ini dilakukan secara </w:t>
      </w:r>
      <w:r w:rsidRPr="002D6DD0">
        <w:rPr>
          <w:rFonts w:ascii="Book Antiqua" w:hAnsi="Book Antiqua" w:cs="Arial"/>
          <w:i/>
          <w:iCs/>
          <w:noProof/>
          <w:sz w:val="22"/>
          <w:lang w:val="en-GB"/>
        </w:rPr>
        <w:t>online</w:t>
      </w:r>
      <w:r w:rsidRPr="00830E53">
        <w:rPr>
          <w:rFonts w:ascii="Book Antiqua" w:hAnsi="Book Antiqua" w:cs="Arial"/>
          <w:noProof/>
          <w:sz w:val="22"/>
          <w:lang w:val="en-GB"/>
        </w:rPr>
        <w:t xml:space="preserve"> maupu</w:t>
      </w:r>
      <w:r w:rsidR="002D6DD0">
        <w:rPr>
          <w:rFonts w:ascii="Book Antiqua" w:hAnsi="Book Antiqua" w:cs="Arial"/>
          <w:noProof/>
          <w:sz w:val="22"/>
          <w:lang w:val="en-GB"/>
        </w:rPr>
        <w:t>n</w:t>
      </w:r>
      <w:r w:rsidRPr="00830E53">
        <w:rPr>
          <w:rFonts w:ascii="Book Antiqua" w:hAnsi="Book Antiqua" w:cs="Arial"/>
          <w:noProof/>
          <w:sz w:val="22"/>
          <w:lang w:val="en-GB"/>
        </w:rPr>
        <w:t xml:space="preserve"> </w:t>
      </w:r>
      <w:r w:rsidRPr="002D6DD0">
        <w:rPr>
          <w:rFonts w:ascii="Book Antiqua" w:hAnsi="Book Antiqua" w:cs="Arial"/>
          <w:i/>
          <w:iCs/>
          <w:noProof/>
          <w:sz w:val="22"/>
          <w:lang w:val="en-GB"/>
        </w:rPr>
        <w:t>offline</w:t>
      </w:r>
      <w:r w:rsidRPr="00830E53">
        <w:rPr>
          <w:rFonts w:ascii="Book Antiqua" w:hAnsi="Book Antiqua" w:cs="Arial"/>
          <w:noProof/>
          <w:sz w:val="22"/>
          <w:lang w:val="en-GB"/>
        </w:rPr>
        <w:t xml:space="preserve"> dan biasanya tertuju kepada masyarakat yang sangat awam tentang dunia investasi. Para pelaku penipuan akan menawarkan keuntungan yang besar agar masyarakat bisa tergiur terhadap keuntungan yang akan mereka dapatkan dan memilih menginvestasikan harta mereka tanp</w:t>
      </w:r>
      <w:r w:rsidR="009C36CA" w:rsidRPr="00830E53">
        <w:rPr>
          <w:rFonts w:ascii="Book Antiqua" w:hAnsi="Book Antiqua" w:cs="Arial"/>
          <w:noProof/>
          <w:sz w:val="22"/>
          <w:lang w:val="en-GB"/>
        </w:rPr>
        <w:t xml:space="preserve">a berpikir panjang. Masyarakat </w:t>
      </w:r>
      <w:r w:rsidRPr="00830E53">
        <w:rPr>
          <w:rFonts w:ascii="Book Antiqua" w:hAnsi="Book Antiqua" w:cs="Arial"/>
          <w:noProof/>
          <w:sz w:val="22"/>
          <w:lang w:val="en-GB"/>
        </w:rPr>
        <w:t>Gorontalo belum lama ini menjadi korban investasi bodong. Investasi bodong ini berama “Enel Kekuatan Hijau”. Pelaku penipuan investasi bodong ini menjanjikan keuntungan sekitar dua persen setiap hari selama 200 hari dari uang yang diinvestasikan. Petani menjadi salah satu sasaran para penipu investasi karena petani menjadi salah satu masyara</w:t>
      </w:r>
      <w:r w:rsidR="00763A8A" w:rsidRPr="00830E53">
        <w:rPr>
          <w:rFonts w:ascii="Book Antiqua" w:hAnsi="Book Antiqua" w:cs="Arial"/>
          <w:noProof/>
          <w:sz w:val="22"/>
          <w:lang w:val="en-GB"/>
        </w:rPr>
        <w:t>kat yang awam akan hal tersebut.</w:t>
      </w:r>
    </w:p>
    <w:p w14:paraId="4F62A758" w14:textId="77777777" w:rsidR="00763A8A" w:rsidRPr="00830E53" w:rsidRDefault="00763A8A" w:rsidP="003E0975">
      <w:pPr>
        <w:spacing w:line="276" w:lineRule="auto"/>
        <w:ind w:firstLine="840"/>
        <w:rPr>
          <w:rFonts w:ascii="Book Antiqua" w:hAnsi="Book Antiqua" w:cs="Arial"/>
          <w:noProof/>
          <w:sz w:val="22"/>
          <w:lang w:val="en-GB"/>
        </w:rPr>
      </w:pPr>
    </w:p>
    <w:p w14:paraId="16BAC718" w14:textId="77777777" w:rsidR="00C1217A" w:rsidRPr="00830E53" w:rsidRDefault="00C1217A" w:rsidP="0074645D">
      <w:pPr>
        <w:spacing w:line="276" w:lineRule="auto"/>
        <w:rPr>
          <w:rFonts w:ascii="Book Antiqua" w:hAnsi="Book Antiqua" w:cs="Arial"/>
          <w:b/>
          <w:noProof/>
          <w:sz w:val="22"/>
          <w:lang w:val="en-GB"/>
        </w:rPr>
      </w:pPr>
    </w:p>
    <w:p w14:paraId="16749B52" w14:textId="77777777" w:rsidR="004C13D7" w:rsidRPr="00830E53" w:rsidRDefault="006E2840" w:rsidP="00FF21FE">
      <w:pPr>
        <w:spacing w:line="276" w:lineRule="auto"/>
        <w:jc w:val="center"/>
        <w:rPr>
          <w:rFonts w:ascii="Book Antiqua" w:hAnsi="Book Antiqua" w:cs="Arial"/>
          <w:b/>
          <w:noProof/>
          <w:sz w:val="24"/>
          <w:szCs w:val="24"/>
        </w:rPr>
      </w:pPr>
      <w:r w:rsidRPr="00830E53">
        <w:rPr>
          <w:rFonts w:ascii="Book Antiqua" w:hAnsi="Book Antiqua" w:cs="Arial"/>
          <w:b/>
          <w:noProof/>
          <w:sz w:val="24"/>
          <w:szCs w:val="24"/>
          <w:lang w:val="id-ID"/>
        </w:rPr>
        <w:t>MET</w:t>
      </w:r>
      <w:r w:rsidR="00B20FB0" w:rsidRPr="00830E53">
        <w:rPr>
          <w:rFonts w:ascii="Book Antiqua" w:hAnsi="Book Antiqua" w:cs="Arial"/>
          <w:b/>
          <w:noProof/>
          <w:sz w:val="24"/>
          <w:szCs w:val="24"/>
          <w:lang w:val="id-ID"/>
        </w:rPr>
        <w:t>ODOLOGI</w:t>
      </w:r>
    </w:p>
    <w:p w14:paraId="127743BA" w14:textId="77777777" w:rsidR="00EB45DF" w:rsidRPr="00830E53" w:rsidRDefault="0025635F" w:rsidP="00F67B25">
      <w:pPr>
        <w:spacing w:line="276" w:lineRule="auto"/>
        <w:ind w:firstLine="840"/>
        <w:rPr>
          <w:rFonts w:ascii="Book Antiqua" w:hAnsi="Book Antiqua" w:cs="Arial"/>
          <w:noProof/>
          <w:sz w:val="22"/>
          <w:lang w:val="en-GB"/>
        </w:rPr>
      </w:pPr>
      <w:r w:rsidRPr="00830E53">
        <w:rPr>
          <w:rFonts w:ascii="Book Antiqua" w:hAnsi="Book Antiqua" w:cs="Arial"/>
          <w:noProof/>
          <w:sz w:val="22"/>
          <w:lang w:val="en-GB"/>
        </w:rPr>
        <w:lastRenderedPageBreak/>
        <w:t xml:space="preserve">Penelitian ini dilakukan di Kecamatan Kabila Kabupaten Bone Bolango. Adapun </w:t>
      </w:r>
      <w:r w:rsidR="00F132C7" w:rsidRPr="00830E53">
        <w:rPr>
          <w:rFonts w:ascii="Book Antiqua" w:hAnsi="Book Antiqua" w:cs="Arial"/>
          <w:noProof/>
          <w:sz w:val="22"/>
          <w:lang w:val="en-GB"/>
        </w:rPr>
        <w:t>target waktu penelitian selama 6 bulan.</w:t>
      </w:r>
      <w:r w:rsidR="008D10E7" w:rsidRPr="00830E53">
        <w:rPr>
          <w:rFonts w:ascii="Book Antiqua" w:hAnsi="Book Antiqua" w:cs="Arial"/>
          <w:noProof/>
          <w:sz w:val="22"/>
          <w:lang w:val="en-GB"/>
        </w:rPr>
        <w:t xml:space="preserve"> </w:t>
      </w:r>
      <w:r w:rsidR="00E67FCA" w:rsidRPr="00830E53">
        <w:rPr>
          <w:rFonts w:ascii="Book Antiqua" w:hAnsi="Book Antiqua" w:cs="Arial"/>
          <w:noProof/>
          <w:sz w:val="22"/>
          <w:lang w:val="en-GB"/>
        </w:rPr>
        <w:t>Populasi pada penelitian ini adalah seluruh petani padi sawah. Un</w:t>
      </w:r>
      <w:r w:rsidR="009E418F" w:rsidRPr="00830E53">
        <w:rPr>
          <w:rFonts w:ascii="Book Antiqua" w:hAnsi="Book Antiqua" w:cs="Arial"/>
          <w:noProof/>
          <w:sz w:val="22"/>
          <w:lang w:val="en-GB"/>
        </w:rPr>
        <w:t xml:space="preserve">tuk menentukan </w:t>
      </w:r>
      <w:r w:rsidR="00E67FCA" w:rsidRPr="00830E53">
        <w:rPr>
          <w:rFonts w:ascii="Book Antiqua" w:hAnsi="Book Antiqua" w:cs="Arial"/>
          <w:noProof/>
          <w:sz w:val="22"/>
          <w:lang w:val="en-GB"/>
        </w:rPr>
        <w:t xml:space="preserve">sampel, peneliti menggunakan </w:t>
      </w:r>
      <w:r w:rsidR="009E418F" w:rsidRPr="00830E53">
        <w:rPr>
          <w:rFonts w:ascii="Book Antiqua" w:hAnsi="Book Antiqua" w:cs="Arial"/>
          <w:noProof/>
          <w:sz w:val="22"/>
          <w:lang w:val="en-GB"/>
        </w:rPr>
        <w:t xml:space="preserve">teknik </w:t>
      </w:r>
      <w:r w:rsidR="009E418F" w:rsidRPr="00830E53">
        <w:rPr>
          <w:rFonts w:ascii="Book Antiqua" w:hAnsi="Book Antiqua" w:cs="Arial"/>
          <w:i/>
          <w:noProof/>
          <w:sz w:val="22"/>
          <w:lang w:val="en-GB"/>
        </w:rPr>
        <w:t>non probability sampling</w:t>
      </w:r>
      <w:r w:rsidR="009E418F" w:rsidRPr="00830E53">
        <w:rPr>
          <w:rFonts w:ascii="Book Antiqua" w:hAnsi="Book Antiqua" w:cs="Arial"/>
          <w:noProof/>
          <w:sz w:val="22"/>
          <w:lang w:val="en-GB"/>
        </w:rPr>
        <w:t xml:space="preserve"> dengan </w:t>
      </w:r>
      <w:r w:rsidR="009E418F" w:rsidRPr="00830E53">
        <w:rPr>
          <w:rFonts w:ascii="Book Antiqua" w:hAnsi="Book Antiqua" w:cs="Arial"/>
          <w:i/>
          <w:noProof/>
          <w:sz w:val="22"/>
          <w:lang w:val="en-GB"/>
        </w:rPr>
        <w:t>accidental sampling</w:t>
      </w:r>
      <w:r w:rsidR="009E418F" w:rsidRPr="00830E53">
        <w:rPr>
          <w:rFonts w:ascii="Book Antiqua" w:hAnsi="Book Antiqua" w:cs="Arial"/>
          <w:noProof/>
          <w:sz w:val="22"/>
          <w:lang w:val="en-GB"/>
        </w:rPr>
        <w:t xml:space="preserve">. Sampel dalam penelitian ini berjumlah 113 responden dengan menggunakan rumus  </w:t>
      </w:r>
      <w:r w:rsidR="00E67FCA" w:rsidRPr="00830E53">
        <w:rPr>
          <w:rFonts w:ascii="Book Antiqua" w:hAnsi="Book Antiqua" w:cs="Arial"/>
          <w:i/>
          <w:noProof/>
          <w:sz w:val="22"/>
          <w:lang w:val="en-GB"/>
        </w:rPr>
        <w:t>Nomogram Harry King</w:t>
      </w:r>
      <w:r w:rsidR="00E67FCA" w:rsidRPr="00830E53">
        <w:rPr>
          <w:rFonts w:ascii="Book Antiqua" w:hAnsi="Book Antiqua" w:cs="Arial"/>
          <w:noProof/>
          <w:sz w:val="22"/>
          <w:lang w:val="en-GB"/>
        </w:rPr>
        <w:t xml:space="preserve">. </w:t>
      </w:r>
      <w:r w:rsidR="00C25F35" w:rsidRPr="00830E53">
        <w:rPr>
          <w:rFonts w:ascii="Book Antiqua" w:hAnsi="Book Antiqua" w:cs="Arial"/>
          <w:noProof/>
          <w:sz w:val="22"/>
          <w:lang w:val="en-GB"/>
        </w:rPr>
        <w:t xml:space="preserve">Pada penelitian ini peneliti menggunakan analisis deskriptif </w:t>
      </w:r>
      <w:r w:rsidR="0074645D" w:rsidRPr="00830E53">
        <w:rPr>
          <w:rFonts w:ascii="Book Antiqua" w:hAnsi="Book Antiqua" w:cs="Arial"/>
          <w:noProof/>
          <w:sz w:val="22"/>
          <w:lang w:val="en-GB"/>
        </w:rPr>
        <w:t xml:space="preserve">dan analisis varians satu jalur </w:t>
      </w:r>
      <w:r w:rsidR="0074645D" w:rsidRPr="00830E53">
        <w:rPr>
          <w:rFonts w:ascii="Book Antiqua" w:hAnsi="Book Antiqua" w:cs="Arial"/>
          <w:i/>
          <w:noProof/>
          <w:sz w:val="22"/>
          <w:lang w:val="en-GB"/>
        </w:rPr>
        <w:t>(One Way Anova)</w:t>
      </w:r>
      <w:r w:rsidR="0074645D" w:rsidRPr="00830E53">
        <w:rPr>
          <w:rFonts w:ascii="Book Antiqua" w:hAnsi="Book Antiqua" w:cs="Arial"/>
          <w:noProof/>
          <w:sz w:val="22"/>
          <w:lang w:val="en-GB"/>
        </w:rPr>
        <w:t xml:space="preserve">. Analisis deskriptif </w:t>
      </w:r>
      <w:r w:rsidR="009E418F" w:rsidRPr="00830E53">
        <w:rPr>
          <w:rFonts w:ascii="Book Antiqua" w:hAnsi="Book Antiqua" w:cs="Arial"/>
          <w:noProof/>
          <w:sz w:val="22"/>
          <w:lang w:val="en-GB"/>
        </w:rPr>
        <w:t xml:space="preserve">bertujuan untuk menjelaskan tingkat literasi keuangan petani padi sawah. </w:t>
      </w:r>
      <w:r w:rsidR="005E10FD" w:rsidRPr="00830E53">
        <w:rPr>
          <w:rFonts w:ascii="Book Antiqua" w:hAnsi="Book Antiqua" w:cs="Arial"/>
          <w:noProof/>
          <w:sz w:val="22"/>
          <w:lang w:val="en-GB"/>
        </w:rPr>
        <w:t xml:space="preserve">Pada </w:t>
      </w:r>
      <w:r w:rsidR="009E418F" w:rsidRPr="00830E53">
        <w:rPr>
          <w:rFonts w:ascii="Book Antiqua" w:hAnsi="Book Antiqua" w:cs="Arial"/>
          <w:noProof/>
          <w:sz w:val="22"/>
          <w:lang w:val="en-GB"/>
        </w:rPr>
        <w:t>penelitian ini</w:t>
      </w:r>
      <w:r w:rsidR="005E10FD" w:rsidRPr="00830E53">
        <w:rPr>
          <w:rFonts w:ascii="Book Antiqua" w:hAnsi="Book Antiqua" w:cs="Arial"/>
          <w:noProof/>
          <w:sz w:val="22"/>
          <w:lang w:val="en-GB"/>
        </w:rPr>
        <w:t xml:space="preserve">, peneliti menggunakan kuisioner untuk menilai jawaban dari setiap pernyataan dengan pengukuran skala likert. </w:t>
      </w:r>
      <w:r w:rsidR="00C25F35" w:rsidRPr="00830E53">
        <w:rPr>
          <w:rFonts w:ascii="Book Antiqua" w:hAnsi="Book Antiqua" w:cs="Arial"/>
          <w:noProof/>
          <w:sz w:val="22"/>
          <w:lang w:val="en-GB"/>
        </w:rPr>
        <w:t>Selanjutnya untuk menetapkan</w:t>
      </w:r>
      <w:r w:rsidR="00FD5A28" w:rsidRPr="00830E53">
        <w:rPr>
          <w:rFonts w:ascii="Book Antiqua" w:hAnsi="Book Antiqua" w:cs="Arial"/>
          <w:noProof/>
          <w:sz w:val="22"/>
          <w:lang w:val="en-GB"/>
        </w:rPr>
        <w:t xml:space="preserve"> tingkat literasi keuangan maka nilai presentase yang diperoleh diinterpretasikan dalam tiga kelompok, yaitu 1)</w:t>
      </w:r>
      <w:r w:rsidR="0074645D" w:rsidRPr="00830E53">
        <w:rPr>
          <w:rFonts w:ascii="Book Antiqua" w:hAnsi="Book Antiqua" w:cs="Arial"/>
          <w:noProof/>
          <w:sz w:val="22"/>
          <w:lang w:val="en-GB"/>
        </w:rPr>
        <w:t xml:space="preserve"> tidak baik 36,55%</w:t>
      </w:r>
      <w:r w:rsidR="00A64B8F" w:rsidRPr="00830E53">
        <w:rPr>
          <w:rFonts w:ascii="Book Antiqua" w:hAnsi="Book Antiqua" w:cs="Arial"/>
          <w:noProof/>
          <w:sz w:val="22"/>
          <w:lang w:val="en-GB"/>
        </w:rPr>
        <w:t>; 2) kurang ba</w:t>
      </w:r>
      <w:r w:rsidR="0074645D" w:rsidRPr="00830E53">
        <w:rPr>
          <w:rFonts w:ascii="Book Antiqua" w:hAnsi="Book Antiqua" w:cs="Arial"/>
          <w:noProof/>
          <w:sz w:val="22"/>
          <w:lang w:val="en-GB"/>
        </w:rPr>
        <w:t xml:space="preserve">ik 52,55%; dan 3) cukup baik </w:t>
      </w:r>
      <w:r w:rsidR="00A64B8F" w:rsidRPr="00830E53">
        <w:rPr>
          <w:rFonts w:ascii="Book Antiqua" w:hAnsi="Book Antiqua" w:cs="Arial"/>
          <w:noProof/>
          <w:sz w:val="22"/>
          <w:lang w:val="en-GB"/>
        </w:rPr>
        <w:t>68</w:t>
      </w:r>
      <w:r w:rsidR="0074645D" w:rsidRPr="00830E53">
        <w:rPr>
          <w:rFonts w:ascii="Book Antiqua" w:hAnsi="Book Antiqua" w:cs="Arial"/>
          <w:noProof/>
          <w:sz w:val="22"/>
          <w:lang w:val="en-GB"/>
        </w:rPr>
        <w:t>,75% (Sugiyono 2010:86)</w:t>
      </w:r>
      <w:r w:rsidR="00A64B8F" w:rsidRPr="00830E53">
        <w:rPr>
          <w:rFonts w:ascii="Book Antiqua" w:hAnsi="Book Antiqua" w:cs="Arial"/>
          <w:noProof/>
          <w:sz w:val="22"/>
          <w:lang w:val="en-GB"/>
        </w:rPr>
        <w:t xml:space="preserve">. </w:t>
      </w:r>
      <w:r w:rsidR="0074645D" w:rsidRPr="00830E53">
        <w:rPr>
          <w:rFonts w:ascii="Book Antiqua" w:hAnsi="Book Antiqua" w:cs="Arial"/>
          <w:noProof/>
          <w:sz w:val="22"/>
          <w:lang w:val="en-GB"/>
        </w:rPr>
        <w:t>Teknik analisis data yang digunakan untuk menganalisis tingkat literasi keuangan bagaimana menurut OJK (2017) yaitu baik (</w:t>
      </w:r>
      <w:r w:rsidR="0074645D" w:rsidRPr="00450397">
        <w:rPr>
          <w:rFonts w:ascii="Book Antiqua" w:hAnsi="Book Antiqua" w:cs="Arial"/>
          <w:i/>
          <w:iCs/>
          <w:noProof/>
          <w:sz w:val="22"/>
          <w:lang w:val="en-GB"/>
        </w:rPr>
        <w:t>well literate</w:t>
      </w:r>
      <w:r w:rsidR="0074645D" w:rsidRPr="00830E53">
        <w:rPr>
          <w:rFonts w:ascii="Book Antiqua" w:hAnsi="Book Antiqua" w:cs="Arial"/>
          <w:noProof/>
          <w:sz w:val="22"/>
          <w:lang w:val="en-GB"/>
        </w:rPr>
        <w:t>), cukup (</w:t>
      </w:r>
      <w:r w:rsidR="0074645D" w:rsidRPr="00450397">
        <w:rPr>
          <w:rFonts w:ascii="Book Antiqua" w:hAnsi="Book Antiqua" w:cs="Arial"/>
          <w:i/>
          <w:iCs/>
          <w:noProof/>
          <w:sz w:val="22"/>
          <w:lang w:val="en-GB"/>
        </w:rPr>
        <w:t>sufficient literate</w:t>
      </w:r>
      <w:r w:rsidR="0074645D" w:rsidRPr="00830E53">
        <w:rPr>
          <w:rFonts w:ascii="Book Antiqua" w:hAnsi="Book Antiqua" w:cs="Arial"/>
          <w:noProof/>
          <w:sz w:val="22"/>
          <w:lang w:val="en-GB"/>
        </w:rPr>
        <w:t>), kurang (</w:t>
      </w:r>
      <w:r w:rsidR="0074645D" w:rsidRPr="00450397">
        <w:rPr>
          <w:rFonts w:ascii="Book Antiqua" w:hAnsi="Book Antiqua" w:cs="Arial"/>
          <w:i/>
          <w:iCs/>
          <w:noProof/>
          <w:sz w:val="22"/>
          <w:lang w:val="en-GB"/>
        </w:rPr>
        <w:t>less literate</w:t>
      </w:r>
      <w:r w:rsidR="0074645D" w:rsidRPr="00830E53">
        <w:rPr>
          <w:rFonts w:ascii="Book Antiqua" w:hAnsi="Book Antiqua" w:cs="Arial"/>
          <w:noProof/>
          <w:sz w:val="22"/>
          <w:lang w:val="en-GB"/>
        </w:rPr>
        <w:t>) dan tidak terliterasi (</w:t>
      </w:r>
      <w:r w:rsidR="0074645D" w:rsidRPr="00450397">
        <w:rPr>
          <w:rFonts w:ascii="Book Antiqua" w:hAnsi="Book Antiqua" w:cs="Arial"/>
          <w:i/>
          <w:iCs/>
          <w:noProof/>
          <w:sz w:val="22"/>
          <w:lang w:val="en-GB"/>
        </w:rPr>
        <w:t>not literate</w:t>
      </w:r>
      <w:r w:rsidR="0074645D" w:rsidRPr="00830E53">
        <w:rPr>
          <w:rFonts w:ascii="Book Antiqua" w:hAnsi="Book Antiqua" w:cs="Arial"/>
          <w:noProof/>
          <w:sz w:val="22"/>
          <w:lang w:val="en-GB"/>
        </w:rPr>
        <w:t xml:space="preserve">) dengan menggunakan perhitungan sebagai berikut </w:t>
      </w:r>
      <w:r w:rsidR="0074645D" w:rsidRPr="00830E53">
        <w:rPr>
          <w:rFonts w:ascii="Book Antiqua" w:hAnsi="Book Antiqua" w:cs="Arial"/>
          <w:noProof/>
          <w:sz w:val="22"/>
        </w:rPr>
        <w:t>(Akmal &amp; Yogi, 2016)</w:t>
      </w:r>
    </w:p>
    <w:tbl>
      <w:tblPr>
        <w:tblW w:w="3969" w:type="dxa"/>
        <w:tblInd w:w="108" w:type="dxa"/>
        <w:tblLook w:val="04A0" w:firstRow="1" w:lastRow="0" w:firstColumn="1" w:lastColumn="0" w:noHBand="0" w:noVBand="1"/>
      </w:tblPr>
      <w:tblGrid>
        <w:gridCol w:w="1701"/>
        <w:gridCol w:w="2268"/>
      </w:tblGrid>
      <w:tr w:rsidR="0074645D" w:rsidRPr="00830E53" w14:paraId="7A2721CF" w14:textId="77777777" w:rsidTr="00DD6BD4">
        <w:trPr>
          <w:trHeight w:val="315"/>
        </w:trPr>
        <w:tc>
          <w:tcPr>
            <w:tcW w:w="1701" w:type="dxa"/>
            <w:tcBorders>
              <w:top w:val="nil"/>
              <w:left w:val="nil"/>
              <w:bottom w:val="nil"/>
              <w:right w:val="nil"/>
            </w:tcBorders>
            <w:shd w:val="clear" w:color="auto" w:fill="auto"/>
            <w:noWrap/>
            <w:vAlign w:val="bottom"/>
            <w:hideMark/>
          </w:tcPr>
          <w:p w14:paraId="046DED1F" w14:textId="77777777" w:rsidR="0074645D" w:rsidRPr="00830E53" w:rsidRDefault="0074645D" w:rsidP="00DD6BD4">
            <w:pPr>
              <w:ind w:hanging="2"/>
              <w:rPr>
                <w:rFonts w:ascii="Book Antiqua" w:hAnsi="Book Antiqua"/>
                <w:sz w:val="22"/>
              </w:rPr>
            </w:pPr>
            <w:r w:rsidRPr="00830E53">
              <w:rPr>
                <w:rFonts w:ascii="Book Antiqua" w:hAnsi="Book Antiqua"/>
                <w:sz w:val="22"/>
              </w:rPr>
              <w:t>%  Rata-rata=</w:t>
            </w:r>
          </w:p>
        </w:tc>
        <w:tc>
          <w:tcPr>
            <w:tcW w:w="2268" w:type="dxa"/>
            <w:tcBorders>
              <w:top w:val="nil"/>
              <w:left w:val="nil"/>
              <w:bottom w:val="single" w:sz="4" w:space="0" w:color="auto"/>
              <w:right w:val="nil"/>
            </w:tcBorders>
            <w:shd w:val="clear" w:color="auto" w:fill="auto"/>
            <w:noWrap/>
            <w:vAlign w:val="bottom"/>
            <w:hideMark/>
          </w:tcPr>
          <w:p w14:paraId="082E7ABC" w14:textId="77777777" w:rsidR="0074645D" w:rsidRPr="00830E53" w:rsidRDefault="0074645D" w:rsidP="00DD6BD4">
            <w:pPr>
              <w:ind w:hanging="2"/>
              <w:rPr>
                <w:rFonts w:ascii="Book Antiqua" w:hAnsi="Book Antiqua"/>
                <w:sz w:val="22"/>
              </w:rPr>
            </w:pPr>
            <w:r w:rsidRPr="00830E53">
              <w:rPr>
                <w:rFonts w:ascii="Book Antiqua" w:hAnsi="Book Antiqua"/>
                <w:sz w:val="22"/>
              </w:rPr>
              <w:t>Jumlah Total % skor</w:t>
            </w:r>
          </w:p>
        </w:tc>
      </w:tr>
      <w:tr w:rsidR="0074645D" w:rsidRPr="00830E53" w14:paraId="678A0926" w14:textId="77777777" w:rsidTr="00DD6BD4">
        <w:trPr>
          <w:trHeight w:val="315"/>
        </w:trPr>
        <w:tc>
          <w:tcPr>
            <w:tcW w:w="1701" w:type="dxa"/>
            <w:tcBorders>
              <w:top w:val="nil"/>
              <w:left w:val="nil"/>
              <w:bottom w:val="nil"/>
              <w:right w:val="nil"/>
            </w:tcBorders>
            <w:shd w:val="clear" w:color="auto" w:fill="auto"/>
            <w:noWrap/>
            <w:vAlign w:val="bottom"/>
            <w:hideMark/>
          </w:tcPr>
          <w:p w14:paraId="4A490626" w14:textId="77777777" w:rsidR="0074645D" w:rsidRPr="00830E53" w:rsidRDefault="0074645D" w:rsidP="00DD6BD4">
            <w:pPr>
              <w:ind w:hanging="2"/>
              <w:rPr>
                <w:rFonts w:ascii="Book Antiqua" w:hAnsi="Book Antiqua"/>
                <w:sz w:val="22"/>
              </w:rPr>
            </w:pPr>
          </w:p>
        </w:tc>
        <w:tc>
          <w:tcPr>
            <w:tcW w:w="2268" w:type="dxa"/>
            <w:tcBorders>
              <w:top w:val="nil"/>
              <w:left w:val="nil"/>
              <w:bottom w:val="nil"/>
              <w:right w:val="nil"/>
            </w:tcBorders>
            <w:shd w:val="clear" w:color="auto" w:fill="auto"/>
            <w:noWrap/>
            <w:vAlign w:val="bottom"/>
            <w:hideMark/>
          </w:tcPr>
          <w:p w14:paraId="6E7DB4B2" w14:textId="77777777" w:rsidR="0074645D" w:rsidRPr="00830E53" w:rsidRDefault="0074645D" w:rsidP="00DD6BD4">
            <w:pPr>
              <w:ind w:hanging="2"/>
              <w:rPr>
                <w:rFonts w:ascii="Book Antiqua" w:hAnsi="Book Antiqua"/>
                <w:sz w:val="22"/>
              </w:rPr>
            </w:pPr>
            <w:r w:rsidRPr="00830E53">
              <w:rPr>
                <w:rFonts w:ascii="Book Antiqua" w:hAnsi="Book Antiqua"/>
                <w:sz w:val="22"/>
              </w:rPr>
              <w:t xml:space="preserve">item pernyataan </w:t>
            </w:r>
          </w:p>
        </w:tc>
      </w:tr>
    </w:tbl>
    <w:p w14:paraId="358DD3A4" w14:textId="3BAC8455" w:rsidR="00AA238D" w:rsidRPr="00830E53" w:rsidRDefault="0074645D" w:rsidP="00757913">
      <w:pPr>
        <w:spacing w:line="276" w:lineRule="auto"/>
        <w:ind w:firstLine="720"/>
        <w:rPr>
          <w:rFonts w:ascii="Book Antiqua" w:hAnsi="Book Antiqua"/>
          <w:sz w:val="22"/>
        </w:rPr>
      </w:pPr>
      <w:r w:rsidRPr="00830E53">
        <w:rPr>
          <w:rFonts w:ascii="Book Antiqua" w:hAnsi="Book Antiqua"/>
          <w:sz w:val="22"/>
        </w:rPr>
        <w:t>Berikutnya untuk a</w:t>
      </w:r>
      <w:r w:rsidR="00EB45DF" w:rsidRPr="00830E53">
        <w:rPr>
          <w:rFonts w:ascii="Book Antiqua" w:hAnsi="Book Antiqua"/>
          <w:sz w:val="22"/>
        </w:rPr>
        <w:t xml:space="preserve">nalisis varians satu jalur </w:t>
      </w:r>
      <w:r w:rsidR="00EB45DF" w:rsidRPr="00830E53">
        <w:rPr>
          <w:rFonts w:ascii="Book Antiqua" w:hAnsi="Book Antiqua"/>
          <w:i/>
          <w:sz w:val="22"/>
        </w:rPr>
        <w:t>(One Way Anova)</w:t>
      </w:r>
      <w:r w:rsidR="00EB45DF" w:rsidRPr="00830E53">
        <w:rPr>
          <w:rFonts w:ascii="Book Antiqua" w:hAnsi="Book Antiqua"/>
          <w:sz w:val="22"/>
        </w:rPr>
        <w:t xml:space="preserve"> merupakan teknik statistika parametric yang digunakan untuk menentukan apakah terdapat perbedaan rata-rata antara tiga buah populasi atau lebih.</w:t>
      </w:r>
      <w:r w:rsidRPr="00830E53">
        <w:rPr>
          <w:rFonts w:ascii="Book Antiqua" w:hAnsi="Book Antiqua"/>
          <w:sz w:val="22"/>
        </w:rPr>
        <w:t xml:space="preserve"> </w:t>
      </w:r>
      <w:r w:rsidR="00EB45DF" w:rsidRPr="00830E53">
        <w:rPr>
          <w:rFonts w:ascii="Book Antiqua" w:hAnsi="Book Antiqua"/>
          <w:sz w:val="22"/>
        </w:rPr>
        <w:t xml:space="preserve">Hasil Anova ini dilihat </w:t>
      </w:r>
      <w:r w:rsidR="00450397">
        <w:rPr>
          <w:rFonts w:ascii="Book Antiqua" w:hAnsi="Book Antiqua"/>
          <w:sz w:val="22"/>
        </w:rPr>
        <w:t>d</w:t>
      </w:r>
      <w:r w:rsidR="00EB45DF" w:rsidRPr="00830E53">
        <w:rPr>
          <w:rFonts w:ascii="Book Antiqua" w:hAnsi="Book Antiqua"/>
          <w:sz w:val="22"/>
        </w:rPr>
        <w:t xml:space="preserve">ari Fhitung dan nilai signifikansinya. Jika nilai sig &lt; 0,05 artinya signifikan. Sebaliknya jika nilai sig &gt; 0,05 artinya tidak signifikan. Adapun dasar </w:t>
      </w:r>
      <w:r w:rsidR="00AA238D" w:rsidRPr="00830E53">
        <w:rPr>
          <w:rFonts w:ascii="Book Antiqua" w:hAnsi="Book Antiqua"/>
          <w:sz w:val="22"/>
        </w:rPr>
        <w:t>pengambilan keputusan dalam analisis Anova adalah sebagai berikut:</w:t>
      </w:r>
    </w:p>
    <w:p w14:paraId="1CFD1671" w14:textId="77777777" w:rsidR="00EB45DF" w:rsidRPr="00830E53" w:rsidRDefault="00AA238D" w:rsidP="00971E78">
      <w:pPr>
        <w:numPr>
          <w:ilvl w:val="0"/>
          <w:numId w:val="5"/>
        </w:numPr>
        <w:spacing w:line="276" w:lineRule="auto"/>
        <w:rPr>
          <w:rFonts w:ascii="Book Antiqua" w:hAnsi="Book Antiqua"/>
          <w:sz w:val="22"/>
        </w:rPr>
      </w:pPr>
      <w:r w:rsidRPr="00830E53">
        <w:rPr>
          <w:rFonts w:ascii="Book Antiqua" w:hAnsi="Book Antiqua"/>
          <w:sz w:val="22"/>
        </w:rPr>
        <w:t>Jika nilai signifikansi (sig) &gt;0,05 maka tidak ada perbedaan.</w:t>
      </w:r>
    </w:p>
    <w:p w14:paraId="3452BB0D" w14:textId="77777777" w:rsidR="003E0975" w:rsidRDefault="00AA238D" w:rsidP="00BD7F5C">
      <w:pPr>
        <w:pStyle w:val="ListParagraph"/>
        <w:numPr>
          <w:ilvl w:val="0"/>
          <w:numId w:val="5"/>
        </w:numPr>
        <w:spacing w:after="0" w:line="276" w:lineRule="auto"/>
        <w:jc w:val="both"/>
        <w:rPr>
          <w:rFonts w:ascii="Book Antiqua" w:hAnsi="Book Antiqua"/>
          <w:lang w:val="en-US"/>
        </w:rPr>
      </w:pPr>
      <w:r w:rsidRPr="00830E53">
        <w:rPr>
          <w:rFonts w:ascii="Book Antiqua" w:hAnsi="Book Antiqua"/>
          <w:lang w:val="en-US"/>
        </w:rPr>
        <w:t>Jika nilai signifikansi (sig) &lt; 0,05 maka ada perbedaan.</w:t>
      </w:r>
    </w:p>
    <w:p w14:paraId="64DEBEEE" w14:textId="77777777" w:rsidR="00BD7F5C" w:rsidRPr="00BD7F5C" w:rsidRDefault="00BD7F5C" w:rsidP="00450397">
      <w:pPr>
        <w:pStyle w:val="ListParagraph"/>
        <w:spacing w:after="0" w:line="276" w:lineRule="auto"/>
        <w:jc w:val="both"/>
        <w:rPr>
          <w:rFonts w:ascii="Book Antiqua" w:hAnsi="Book Antiqua"/>
          <w:lang w:val="en-US"/>
        </w:rPr>
      </w:pPr>
    </w:p>
    <w:p w14:paraId="504FAF2A" w14:textId="77777777" w:rsidR="002150E6" w:rsidRPr="00830E53" w:rsidRDefault="002150E6" w:rsidP="00971E78">
      <w:pPr>
        <w:spacing w:line="276" w:lineRule="auto"/>
        <w:jc w:val="center"/>
        <w:rPr>
          <w:rFonts w:ascii="Book Antiqua" w:hAnsi="Book Antiqua" w:cs="Arial"/>
          <w:b/>
          <w:noProof/>
          <w:sz w:val="24"/>
          <w:szCs w:val="24"/>
          <w:lang w:val="id-ID"/>
        </w:rPr>
      </w:pPr>
      <w:r w:rsidRPr="00830E53">
        <w:rPr>
          <w:rFonts w:ascii="Book Antiqua" w:hAnsi="Book Antiqua" w:cs="Arial"/>
          <w:b/>
          <w:noProof/>
          <w:sz w:val="24"/>
          <w:szCs w:val="24"/>
          <w:lang w:val="id-ID"/>
        </w:rPr>
        <w:t>HASIL DAN PEMBAHASAN</w:t>
      </w:r>
    </w:p>
    <w:p w14:paraId="1BFFBE05" w14:textId="77777777" w:rsidR="00967E4C" w:rsidRPr="00830E53" w:rsidRDefault="004B421B" w:rsidP="00971E78">
      <w:pPr>
        <w:spacing w:line="276" w:lineRule="auto"/>
        <w:rPr>
          <w:rFonts w:ascii="Book Antiqua" w:hAnsi="Book Antiqua" w:cs="Arial"/>
          <w:b/>
          <w:noProof/>
          <w:sz w:val="24"/>
          <w:szCs w:val="24"/>
          <w:lang w:val="en-GB"/>
        </w:rPr>
      </w:pPr>
      <w:r w:rsidRPr="00830E53">
        <w:rPr>
          <w:rFonts w:ascii="Book Antiqua" w:hAnsi="Book Antiqua" w:cs="Arial"/>
          <w:b/>
          <w:noProof/>
          <w:sz w:val="24"/>
          <w:szCs w:val="24"/>
          <w:lang w:val="en-GB"/>
        </w:rPr>
        <w:t>Karakteristik Responden</w:t>
      </w:r>
    </w:p>
    <w:p w14:paraId="3D297E8A" w14:textId="77777777" w:rsidR="0074645D" w:rsidRPr="00830E53" w:rsidRDefault="004B421B" w:rsidP="00971E78">
      <w:pPr>
        <w:spacing w:line="276" w:lineRule="auto"/>
        <w:rPr>
          <w:rFonts w:ascii="Book Antiqua" w:hAnsi="Book Antiqua" w:cs="Arial"/>
          <w:noProof/>
          <w:sz w:val="22"/>
          <w:lang w:val="en-GB"/>
        </w:rPr>
      </w:pPr>
      <w:r w:rsidRPr="00830E53">
        <w:rPr>
          <w:rFonts w:ascii="Book Antiqua" w:hAnsi="Book Antiqua" w:cs="Arial"/>
          <w:b/>
          <w:noProof/>
          <w:sz w:val="24"/>
          <w:szCs w:val="24"/>
          <w:lang w:val="en-GB"/>
        </w:rPr>
        <w:tab/>
      </w:r>
      <w:r w:rsidRPr="00830E53">
        <w:rPr>
          <w:rFonts w:ascii="Book Antiqua" w:hAnsi="Book Antiqua" w:cs="Arial"/>
          <w:noProof/>
          <w:sz w:val="22"/>
          <w:lang w:val="en-GB"/>
        </w:rPr>
        <w:t xml:space="preserve">Karakteristik responden merupakan gambaran dari seluruh responden yang ada di Kecamatan Kabila. Karakteristik responden terdiri dari umur, pendidikan, dan jenis kelamin. Berdasarkan data yang diperoleh dilapangan, </w:t>
      </w:r>
      <w:r w:rsidRPr="00830E53">
        <w:rPr>
          <w:rFonts w:ascii="Book Antiqua" w:hAnsi="Book Antiqua" w:cs="Arial"/>
          <w:noProof/>
          <w:sz w:val="22"/>
          <w:lang w:val="en-GB"/>
        </w:rPr>
        <w:lastRenderedPageBreak/>
        <w:t>terdapat 98,32% responden berjenis kelamin laki-laki dan 1,77% berjenis kelamin wanita. Umur petani di Kecamatan Kabila didominasi dengan umur 43-62 yang berjumlah 80 orang, umur 23-42 berjumlah 27 orang dan umur 63-82 berjumlah 6 orang. Pada tingkat pendidikan petani padi sawah di Kecamatan Kabila paling banyak adalah SD yang berjumlah 59 orang, SLTP berjumlah 13 orang, SLTA berjumlah 34 orang, Diploma berjumlah 2 orang, Sarjana berjumlah 1 orang, dan Tidak Sekolah berjumlah 4 orang.</w:t>
      </w:r>
    </w:p>
    <w:p w14:paraId="7BE83ADD" w14:textId="4FB8C900" w:rsidR="00F66314" w:rsidRPr="00830E53" w:rsidRDefault="003F7B63" w:rsidP="00971E78">
      <w:pPr>
        <w:spacing w:line="276" w:lineRule="auto"/>
        <w:rPr>
          <w:rFonts w:ascii="Book Antiqua" w:hAnsi="Book Antiqua" w:cs="Arial"/>
          <w:b/>
          <w:noProof/>
          <w:sz w:val="20"/>
          <w:szCs w:val="20"/>
          <w:lang w:val="en-GB"/>
        </w:rPr>
      </w:pPr>
      <w:r w:rsidRPr="00830E53">
        <w:rPr>
          <w:rFonts w:ascii="Book Antiqua" w:hAnsi="Book Antiqua" w:cs="Arial"/>
          <w:b/>
          <w:noProof/>
          <w:sz w:val="20"/>
          <w:szCs w:val="20"/>
          <w:lang w:val="en-GB"/>
        </w:rPr>
        <w:t xml:space="preserve">Tabel </w:t>
      </w:r>
      <w:r w:rsidR="003F42D4">
        <w:rPr>
          <w:rFonts w:ascii="Book Antiqua" w:hAnsi="Book Antiqua" w:cs="Arial"/>
          <w:b/>
          <w:noProof/>
          <w:sz w:val="20"/>
          <w:szCs w:val="20"/>
          <w:lang w:val="en-GB"/>
        </w:rPr>
        <w:t>1</w:t>
      </w:r>
      <w:r w:rsidRPr="00830E53">
        <w:rPr>
          <w:rFonts w:ascii="Book Antiqua" w:hAnsi="Book Antiqua" w:cs="Arial"/>
          <w:b/>
          <w:noProof/>
          <w:sz w:val="20"/>
          <w:szCs w:val="20"/>
          <w:lang w:val="en-GB"/>
        </w:rPr>
        <w:t>. Gambaran Umum Karakteristik Responden</w:t>
      </w:r>
    </w:p>
    <w:tbl>
      <w:tblPr>
        <w:tblW w:w="7960" w:type="dxa"/>
        <w:tblInd w:w="93" w:type="dxa"/>
        <w:tblLook w:val="04A0" w:firstRow="1" w:lastRow="0" w:firstColumn="1" w:lastColumn="0" w:noHBand="0" w:noVBand="1"/>
      </w:tblPr>
      <w:tblGrid>
        <w:gridCol w:w="2620"/>
        <w:gridCol w:w="2680"/>
        <w:gridCol w:w="2660"/>
      </w:tblGrid>
      <w:tr w:rsidR="00F66314" w:rsidRPr="00C00204" w14:paraId="280B08C8" w14:textId="77777777" w:rsidTr="005978FA">
        <w:trPr>
          <w:trHeight w:val="315"/>
        </w:trPr>
        <w:tc>
          <w:tcPr>
            <w:tcW w:w="2620" w:type="dxa"/>
            <w:tcBorders>
              <w:top w:val="single" w:sz="4" w:space="0" w:color="auto"/>
              <w:left w:val="nil"/>
              <w:bottom w:val="single" w:sz="4" w:space="0" w:color="auto"/>
              <w:right w:val="nil"/>
            </w:tcBorders>
            <w:shd w:val="clear" w:color="auto" w:fill="auto"/>
            <w:noWrap/>
            <w:vAlign w:val="center"/>
            <w:hideMark/>
          </w:tcPr>
          <w:p w14:paraId="17271C1C"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Karakteristik</w:t>
            </w:r>
          </w:p>
        </w:tc>
        <w:tc>
          <w:tcPr>
            <w:tcW w:w="2680" w:type="dxa"/>
            <w:tcBorders>
              <w:top w:val="single" w:sz="4" w:space="0" w:color="auto"/>
              <w:left w:val="nil"/>
              <w:bottom w:val="single" w:sz="4" w:space="0" w:color="auto"/>
              <w:right w:val="nil"/>
            </w:tcBorders>
            <w:shd w:val="clear" w:color="auto" w:fill="auto"/>
            <w:noWrap/>
            <w:vAlign w:val="center"/>
            <w:hideMark/>
          </w:tcPr>
          <w:p w14:paraId="526E2055"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Jumlah Responden</w:t>
            </w:r>
          </w:p>
        </w:tc>
        <w:tc>
          <w:tcPr>
            <w:tcW w:w="2660" w:type="dxa"/>
            <w:tcBorders>
              <w:top w:val="single" w:sz="4" w:space="0" w:color="auto"/>
              <w:left w:val="nil"/>
              <w:bottom w:val="single" w:sz="4" w:space="0" w:color="auto"/>
              <w:right w:val="nil"/>
            </w:tcBorders>
            <w:shd w:val="clear" w:color="auto" w:fill="auto"/>
            <w:noWrap/>
            <w:vAlign w:val="center"/>
            <w:hideMark/>
          </w:tcPr>
          <w:p w14:paraId="65DB45A0"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Presentase %</w:t>
            </w:r>
          </w:p>
        </w:tc>
      </w:tr>
      <w:tr w:rsidR="00F66314" w:rsidRPr="00C00204" w14:paraId="560ABFBB" w14:textId="77777777" w:rsidTr="005978FA">
        <w:trPr>
          <w:trHeight w:val="315"/>
        </w:trPr>
        <w:tc>
          <w:tcPr>
            <w:tcW w:w="2620" w:type="dxa"/>
            <w:tcBorders>
              <w:top w:val="nil"/>
              <w:left w:val="nil"/>
              <w:bottom w:val="single" w:sz="4" w:space="0" w:color="auto"/>
              <w:right w:val="nil"/>
            </w:tcBorders>
            <w:shd w:val="clear" w:color="auto" w:fill="auto"/>
            <w:noWrap/>
            <w:vAlign w:val="center"/>
            <w:hideMark/>
          </w:tcPr>
          <w:p w14:paraId="4A5CAB96"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Jenis Kelamin</w:t>
            </w:r>
          </w:p>
        </w:tc>
        <w:tc>
          <w:tcPr>
            <w:tcW w:w="2680" w:type="dxa"/>
            <w:tcBorders>
              <w:top w:val="nil"/>
              <w:left w:val="nil"/>
              <w:bottom w:val="single" w:sz="4" w:space="0" w:color="auto"/>
              <w:right w:val="nil"/>
            </w:tcBorders>
            <w:shd w:val="clear" w:color="auto" w:fill="auto"/>
            <w:noWrap/>
            <w:vAlign w:val="center"/>
            <w:hideMark/>
          </w:tcPr>
          <w:p w14:paraId="602F658B"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c>
          <w:tcPr>
            <w:tcW w:w="2660" w:type="dxa"/>
            <w:tcBorders>
              <w:top w:val="nil"/>
              <w:left w:val="nil"/>
              <w:bottom w:val="single" w:sz="4" w:space="0" w:color="auto"/>
              <w:right w:val="nil"/>
            </w:tcBorders>
            <w:shd w:val="clear" w:color="auto" w:fill="auto"/>
            <w:noWrap/>
            <w:vAlign w:val="center"/>
            <w:hideMark/>
          </w:tcPr>
          <w:p w14:paraId="15576D5A"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r>
      <w:tr w:rsidR="00F66314" w:rsidRPr="00C00204" w14:paraId="4E6C1EFF" w14:textId="77777777" w:rsidTr="005978FA">
        <w:trPr>
          <w:trHeight w:val="315"/>
        </w:trPr>
        <w:tc>
          <w:tcPr>
            <w:tcW w:w="2620" w:type="dxa"/>
            <w:tcBorders>
              <w:top w:val="nil"/>
              <w:left w:val="nil"/>
              <w:bottom w:val="nil"/>
              <w:right w:val="nil"/>
            </w:tcBorders>
            <w:shd w:val="clear" w:color="auto" w:fill="auto"/>
            <w:noWrap/>
            <w:vAlign w:val="center"/>
            <w:hideMark/>
          </w:tcPr>
          <w:p w14:paraId="756A3EF3"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Pria</w:t>
            </w:r>
          </w:p>
        </w:tc>
        <w:tc>
          <w:tcPr>
            <w:tcW w:w="2680" w:type="dxa"/>
            <w:tcBorders>
              <w:top w:val="nil"/>
              <w:left w:val="nil"/>
              <w:bottom w:val="nil"/>
              <w:right w:val="nil"/>
            </w:tcBorders>
            <w:shd w:val="clear" w:color="auto" w:fill="auto"/>
            <w:noWrap/>
            <w:vAlign w:val="center"/>
            <w:hideMark/>
          </w:tcPr>
          <w:p w14:paraId="07FDDE33"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111</w:t>
            </w:r>
          </w:p>
        </w:tc>
        <w:tc>
          <w:tcPr>
            <w:tcW w:w="2660" w:type="dxa"/>
            <w:tcBorders>
              <w:top w:val="nil"/>
              <w:left w:val="nil"/>
              <w:bottom w:val="nil"/>
              <w:right w:val="nil"/>
            </w:tcBorders>
            <w:shd w:val="clear" w:color="auto" w:fill="auto"/>
            <w:noWrap/>
            <w:vAlign w:val="center"/>
            <w:hideMark/>
          </w:tcPr>
          <w:p w14:paraId="31420FFD"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98,23</w:t>
            </w:r>
          </w:p>
        </w:tc>
      </w:tr>
      <w:tr w:rsidR="00F66314" w:rsidRPr="00C00204" w14:paraId="3389917A" w14:textId="77777777" w:rsidTr="005978FA">
        <w:trPr>
          <w:trHeight w:val="315"/>
        </w:trPr>
        <w:tc>
          <w:tcPr>
            <w:tcW w:w="2620" w:type="dxa"/>
            <w:tcBorders>
              <w:top w:val="nil"/>
              <w:left w:val="nil"/>
              <w:bottom w:val="nil"/>
              <w:right w:val="nil"/>
            </w:tcBorders>
            <w:shd w:val="clear" w:color="auto" w:fill="auto"/>
            <w:noWrap/>
            <w:vAlign w:val="center"/>
            <w:hideMark/>
          </w:tcPr>
          <w:p w14:paraId="24EDFE6C"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Wanita</w:t>
            </w:r>
          </w:p>
        </w:tc>
        <w:tc>
          <w:tcPr>
            <w:tcW w:w="2680" w:type="dxa"/>
            <w:tcBorders>
              <w:top w:val="nil"/>
              <w:left w:val="nil"/>
              <w:bottom w:val="nil"/>
              <w:right w:val="nil"/>
            </w:tcBorders>
            <w:shd w:val="clear" w:color="auto" w:fill="auto"/>
            <w:noWrap/>
            <w:vAlign w:val="center"/>
            <w:hideMark/>
          </w:tcPr>
          <w:p w14:paraId="59462A48"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2</w:t>
            </w:r>
          </w:p>
        </w:tc>
        <w:tc>
          <w:tcPr>
            <w:tcW w:w="2660" w:type="dxa"/>
            <w:tcBorders>
              <w:top w:val="nil"/>
              <w:left w:val="nil"/>
              <w:bottom w:val="nil"/>
              <w:right w:val="nil"/>
            </w:tcBorders>
            <w:shd w:val="clear" w:color="auto" w:fill="auto"/>
            <w:noWrap/>
            <w:vAlign w:val="center"/>
            <w:hideMark/>
          </w:tcPr>
          <w:p w14:paraId="73D0FD12"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1,77</w:t>
            </w:r>
          </w:p>
        </w:tc>
      </w:tr>
      <w:tr w:rsidR="00F66314" w:rsidRPr="00C00204" w14:paraId="329B45AB" w14:textId="77777777" w:rsidTr="005978FA">
        <w:trPr>
          <w:trHeight w:val="315"/>
        </w:trPr>
        <w:tc>
          <w:tcPr>
            <w:tcW w:w="2620" w:type="dxa"/>
            <w:tcBorders>
              <w:top w:val="single" w:sz="4" w:space="0" w:color="auto"/>
              <w:left w:val="nil"/>
              <w:bottom w:val="single" w:sz="4" w:space="0" w:color="auto"/>
              <w:right w:val="nil"/>
            </w:tcBorders>
            <w:shd w:val="clear" w:color="auto" w:fill="auto"/>
            <w:noWrap/>
            <w:vAlign w:val="center"/>
            <w:hideMark/>
          </w:tcPr>
          <w:p w14:paraId="3F9ECB90"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Umur</w:t>
            </w:r>
          </w:p>
        </w:tc>
        <w:tc>
          <w:tcPr>
            <w:tcW w:w="2680" w:type="dxa"/>
            <w:tcBorders>
              <w:top w:val="single" w:sz="4" w:space="0" w:color="auto"/>
              <w:left w:val="nil"/>
              <w:bottom w:val="single" w:sz="4" w:space="0" w:color="auto"/>
              <w:right w:val="nil"/>
            </w:tcBorders>
            <w:shd w:val="clear" w:color="auto" w:fill="auto"/>
            <w:noWrap/>
            <w:vAlign w:val="center"/>
            <w:hideMark/>
          </w:tcPr>
          <w:p w14:paraId="49F42FC6"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c>
          <w:tcPr>
            <w:tcW w:w="2660" w:type="dxa"/>
            <w:tcBorders>
              <w:top w:val="single" w:sz="4" w:space="0" w:color="auto"/>
              <w:left w:val="nil"/>
              <w:bottom w:val="single" w:sz="4" w:space="0" w:color="auto"/>
              <w:right w:val="nil"/>
            </w:tcBorders>
            <w:shd w:val="clear" w:color="auto" w:fill="auto"/>
            <w:noWrap/>
            <w:vAlign w:val="center"/>
            <w:hideMark/>
          </w:tcPr>
          <w:p w14:paraId="37D99E50"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r>
      <w:tr w:rsidR="00F66314" w:rsidRPr="00C00204" w14:paraId="26746676" w14:textId="77777777" w:rsidTr="005978FA">
        <w:trPr>
          <w:trHeight w:val="315"/>
        </w:trPr>
        <w:tc>
          <w:tcPr>
            <w:tcW w:w="2620" w:type="dxa"/>
            <w:tcBorders>
              <w:top w:val="nil"/>
              <w:left w:val="nil"/>
              <w:bottom w:val="nil"/>
              <w:right w:val="nil"/>
            </w:tcBorders>
            <w:shd w:val="clear" w:color="auto" w:fill="auto"/>
            <w:noWrap/>
            <w:vAlign w:val="center"/>
            <w:hideMark/>
          </w:tcPr>
          <w:p w14:paraId="09CC8C76"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23-42</w:t>
            </w:r>
          </w:p>
        </w:tc>
        <w:tc>
          <w:tcPr>
            <w:tcW w:w="2680" w:type="dxa"/>
            <w:tcBorders>
              <w:top w:val="nil"/>
              <w:left w:val="nil"/>
              <w:bottom w:val="nil"/>
              <w:right w:val="nil"/>
            </w:tcBorders>
            <w:shd w:val="clear" w:color="auto" w:fill="auto"/>
            <w:noWrap/>
            <w:vAlign w:val="center"/>
            <w:hideMark/>
          </w:tcPr>
          <w:p w14:paraId="07354E75"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27</w:t>
            </w:r>
          </w:p>
        </w:tc>
        <w:tc>
          <w:tcPr>
            <w:tcW w:w="2660" w:type="dxa"/>
            <w:tcBorders>
              <w:top w:val="nil"/>
              <w:left w:val="nil"/>
              <w:bottom w:val="nil"/>
              <w:right w:val="nil"/>
            </w:tcBorders>
            <w:shd w:val="clear" w:color="auto" w:fill="auto"/>
            <w:noWrap/>
            <w:vAlign w:val="center"/>
            <w:hideMark/>
          </w:tcPr>
          <w:p w14:paraId="230F8BD6"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23,68</w:t>
            </w:r>
          </w:p>
        </w:tc>
      </w:tr>
      <w:tr w:rsidR="00F66314" w:rsidRPr="00C00204" w14:paraId="04D3000D" w14:textId="77777777" w:rsidTr="005978FA">
        <w:trPr>
          <w:trHeight w:val="315"/>
        </w:trPr>
        <w:tc>
          <w:tcPr>
            <w:tcW w:w="2620" w:type="dxa"/>
            <w:tcBorders>
              <w:top w:val="nil"/>
              <w:left w:val="nil"/>
              <w:bottom w:val="nil"/>
              <w:right w:val="nil"/>
            </w:tcBorders>
            <w:shd w:val="clear" w:color="auto" w:fill="auto"/>
            <w:noWrap/>
            <w:vAlign w:val="center"/>
            <w:hideMark/>
          </w:tcPr>
          <w:p w14:paraId="5A8B8EEA"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43-62</w:t>
            </w:r>
          </w:p>
        </w:tc>
        <w:tc>
          <w:tcPr>
            <w:tcW w:w="2680" w:type="dxa"/>
            <w:tcBorders>
              <w:top w:val="nil"/>
              <w:left w:val="nil"/>
              <w:bottom w:val="nil"/>
              <w:right w:val="nil"/>
            </w:tcBorders>
            <w:shd w:val="clear" w:color="auto" w:fill="auto"/>
            <w:noWrap/>
            <w:vAlign w:val="center"/>
            <w:hideMark/>
          </w:tcPr>
          <w:p w14:paraId="36F67CE0"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80</w:t>
            </w:r>
          </w:p>
        </w:tc>
        <w:tc>
          <w:tcPr>
            <w:tcW w:w="2660" w:type="dxa"/>
            <w:tcBorders>
              <w:top w:val="nil"/>
              <w:left w:val="nil"/>
              <w:bottom w:val="nil"/>
              <w:right w:val="nil"/>
            </w:tcBorders>
            <w:shd w:val="clear" w:color="auto" w:fill="auto"/>
            <w:noWrap/>
            <w:vAlign w:val="center"/>
            <w:hideMark/>
          </w:tcPr>
          <w:p w14:paraId="29217D5C"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71,05</w:t>
            </w:r>
          </w:p>
        </w:tc>
      </w:tr>
      <w:tr w:rsidR="00F66314" w:rsidRPr="00C00204" w14:paraId="34072540" w14:textId="77777777" w:rsidTr="005978FA">
        <w:trPr>
          <w:trHeight w:val="315"/>
        </w:trPr>
        <w:tc>
          <w:tcPr>
            <w:tcW w:w="2620" w:type="dxa"/>
            <w:tcBorders>
              <w:top w:val="nil"/>
              <w:left w:val="nil"/>
              <w:bottom w:val="nil"/>
              <w:right w:val="nil"/>
            </w:tcBorders>
            <w:shd w:val="clear" w:color="auto" w:fill="auto"/>
            <w:noWrap/>
            <w:vAlign w:val="center"/>
            <w:hideMark/>
          </w:tcPr>
          <w:p w14:paraId="2DB5AD18"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63-82</w:t>
            </w:r>
          </w:p>
        </w:tc>
        <w:tc>
          <w:tcPr>
            <w:tcW w:w="2680" w:type="dxa"/>
            <w:tcBorders>
              <w:top w:val="nil"/>
              <w:left w:val="nil"/>
              <w:bottom w:val="nil"/>
              <w:right w:val="nil"/>
            </w:tcBorders>
            <w:shd w:val="clear" w:color="auto" w:fill="auto"/>
            <w:noWrap/>
            <w:vAlign w:val="center"/>
            <w:hideMark/>
          </w:tcPr>
          <w:p w14:paraId="2DBE384D"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6</w:t>
            </w:r>
          </w:p>
        </w:tc>
        <w:tc>
          <w:tcPr>
            <w:tcW w:w="2660" w:type="dxa"/>
            <w:tcBorders>
              <w:top w:val="nil"/>
              <w:left w:val="nil"/>
              <w:bottom w:val="nil"/>
              <w:right w:val="nil"/>
            </w:tcBorders>
            <w:shd w:val="clear" w:color="auto" w:fill="auto"/>
            <w:noWrap/>
            <w:vAlign w:val="center"/>
            <w:hideMark/>
          </w:tcPr>
          <w:p w14:paraId="7582BFDB"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5,26</w:t>
            </w:r>
          </w:p>
        </w:tc>
      </w:tr>
      <w:tr w:rsidR="00F66314" w:rsidRPr="00C00204" w14:paraId="6642B184" w14:textId="77777777" w:rsidTr="005978FA">
        <w:trPr>
          <w:trHeight w:val="315"/>
        </w:trPr>
        <w:tc>
          <w:tcPr>
            <w:tcW w:w="2620" w:type="dxa"/>
            <w:tcBorders>
              <w:top w:val="single" w:sz="4" w:space="0" w:color="auto"/>
              <w:left w:val="nil"/>
              <w:bottom w:val="single" w:sz="4" w:space="0" w:color="auto"/>
              <w:right w:val="nil"/>
            </w:tcBorders>
            <w:shd w:val="clear" w:color="auto" w:fill="auto"/>
            <w:noWrap/>
            <w:vAlign w:val="center"/>
            <w:hideMark/>
          </w:tcPr>
          <w:p w14:paraId="112CE949"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Pendidikan</w:t>
            </w:r>
          </w:p>
        </w:tc>
        <w:tc>
          <w:tcPr>
            <w:tcW w:w="2680" w:type="dxa"/>
            <w:tcBorders>
              <w:top w:val="single" w:sz="4" w:space="0" w:color="auto"/>
              <w:left w:val="nil"/>
              <w:bottom w:val="single" w:sz="4" w:space="0" w:color="auto"/>
              <w:right w:val="nil"/>
            </w:tcBorders>
            <w:shd w:val="clear" w:color="auto" w:fill="auto"/>
            <w:noWrap/>
            <w:vAlign w:val="center"/>
            <w:hideMark/>
          </w:tcPr>
          <w:p w14:paraId="02FE519E"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c>
          <w:tcPr>
            <w:tcW w:w="2660" w:type="dxa"/>
            <w:tcBorders>
              <w:top w:val="single" w:sz="4" w:space="0" w:color="auto"/>
              <w:left w:val="nil"/>
              <w:bottom w:val="single" w:sz="4" w:space="0" w:color="auto"/>
              <w:right w:val="nil"/>
            </w:tcBorders>
            <w:shd w:val="clear" w:color="auto" w:fill="auto"/>
            <w:noWrap/>
            <w:vAlign w:val="center"/>
            <w:hideMark/>
          </w:tcPr>
          <w:p w14:paraId="718DC16F"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w:t>
            </w:r>
          </w:p>
        </w:tc>
      </w:tr>
      <w:tr w:rsidR="00F66314" w:rsidRPr="00C00204" w14:paraId="7495295C" w14:textId="77777777" w:rsidTr="005978FA">
        <w:trPr>
          <w:trHeight w:val="315"/>
        </w:trPr>
        <w:tc>
          <w:tcPr>
            <w:tcW w:w="2620" w:type="dxa"/>
            <w:tcBorders>
              <w:top w:val="nil"/>
              <w:left w:val="nil"/>
              <w:bottom w:val="nil"/>
              <w:right w:val="nil"/>
            </w:tcBorders>
            <w:shd w:val="clear" w:color="auto" w:fill="auto"/>
            <w:noWrap/>
            <w:vAlign w:val="center"/>
            <w:hideMark/>
          </w:tcPr>
          <w:p w14:paraId="27A0FEFA"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SD</w:t>
            </w:r>
          </w:p>
        </w:tc>
        <w:tc>
          <w:tcPr>
            <w:tcW w:w="2680" w:type="dxa"/>
            <w:tcBorders>
              <w:top w:val="nil"/>
              <w:left w:val="nil"/>
              <w:bottom w:val="nil"/>
              <w:right w:val="nil"/>
            </w:tcBorders>
            <w:shd w:val="clear" w:color="auto" w:fill="auto"/>
            <w:noWrap/>
            <w:vAlign w:val="center"/>
            <w:hideMark/>
          </w:tcPr>
          <w:p w14:paraId="6662977B"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59</w:t>
            </w:r>
          </w:p>
        </w:tc>
        <w:tc>
          <w:tcPr>
            <w:tcW w:w="2660" w:type="dxa"/>
            <w:tcBorders>
              <w:top w:val="nil"/>
              <w:left w:val="nil"/>
              <w:bottom w:val="nil"/>
              <w:right w:val="nil"/>
            </w:tcBorders>
            <w:shd w:val="clear" w:color="auto" w:fill="auto"/>
            <w:noWrap/>
            <w:vAlign w:val="center"/>
            <w:hideMark/>
          </w:tcPr>
          <w:p w14:paraId="6F5A41A4"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52,21</w:t>
            </w:r>
          </w:p>
        </w:tc>
      </w:tr>
      <w:tr w:rsidR="00F66314" w:rsidRPr="00C00204" w14:paraId="6FD4BA56" w14:textId="77777777" w:rsidTr="005978FA">
        <w:trPr>
          <w:trHeight w:val="315"/>
        </w:trPr>
        <w:tc>
          <w:tcPr>
            <w:tcW w:w="2620" w:type="dxa"/>
            <w:tcBorders>
              <w:top w:val="nil"/>
              <w:left w:val="nil"/>
              <w:bottom w:val="nil"/>
              <w:right w:val="nil"/>
            </w:tcBorders>
            <w:shd w:val="clear" w:color="auto" w:fill="auto"/>
            <w:noWrap/>
            <w:vAlign w:val="center"/>
            <w:hideMark/>
          </w:tcPr>
          <w:p w14:paraId="1960A722"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SLTP</w:t>
            </w:r>
          </w:p>
        </w:tc>
        <w:tc>
          <w:tcPr>
            <w:tcW w:w="2680" w:type="dxa"/>
            <w:tcBorders>
              <w:top w:val="nil"/>
              <w:left w:val="nil"/>
              <w:bottom w:val="nil"/>
              <w:right w:val="nil"/>
            </w:tcBorders>
            <w:shd w:val="clear" w:color="auto" w:fill="auto"/>
            <w:noWrap/>
            <w:vAlign w:val="center"/>
            <w:hideMark/>
          </w:tcPr>
          <w:p w14:paraId="2BF88ECE"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13</w:t>
            </w:r>
          </w:p>
        </w:tc>
        <w:tc>
          <w:tcPr>
            <w:tcW w:w="2660" w:type="dxa"/>
            <w:tcBorders>
              <w:top w:val="nil"/>
              <w:left w:val="nil"/>
              <w:bottom w:val="nil"/>
              <w:right w:val="nil"/>
            </w:tcBorders>
            <w:shd w:val="clear" w:color="auto" w:fill="auto"/>
            <w:noWrap/>
            <w:vAlign w:val="center"/>
            <w:hideMark/>
          </w:tcPr>
          <w:p w14:paraId="798B4B4D"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11,5</w:t>
            </w:r>
          </w:p>
        </w:tc>
      </w:tr>
      <w:tr w:rsidR="00F66314" w:rsidRPr="00C00204" w14:paraId="4F49CE78" w14:textId="77777777" w:rsidTr="005978FA">
        <w:trPr>
          <w:trHeight w:val="315"/>
        </w:trPr>
        <w:tc>
          <w:tcPr>
            <w:tcW w:w="2620" w:type="dxa"/>
            <w:tcBorders>
              <w:top w:val="nil"/>
              <w:left w:val="nil"/>
              <w:bottom w:val="nil"/>
              <w:right w:val="nil"/>
            </w:tcBorders>
            <w:shd w:val="clear" w:color="auto" w:fill="auto"/>
            <w:noWrap/>
            <w:vAlign w:val="center"/>
            <w:hideMark/>
          </w:tcPr>
          <w:p w14:paraId="4EFD6EB3"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SLTA</w:t>
            </w:r>
          </w:p>
        </w:tc>
        <w:tc>
          <w:tcPr>
            <w:tcW w:w="2680" w:type="dxa"/>
            <w:tcBorders>
              <w:top w:val="nil"/>
              <w:left w:val="nil"/>
              <w:bottom w:val="nil"/>
              <w:right w:val="nil"/>
            </w:tcBorders>
            <w:shd w:val="clear" w:color="auto" w:fill="auto"/>
            <w:noWrap/>
            <w:vAlign w:val="center"/>
            <w:hideMark/>
          </w:tcPr>
          <w:p w14:paraId="6B8CB3CC"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34</w:t>
            </w:r>
          </w:p>
        </w:tc>
        <w:tc>
          <w:tcPr>
            <w:tcW w:w="2660" w:type="dxa"/>
            <w:tcBorders>
              <w:top w:val="nil"/>
              <w:left w:val="nil"/>
              <w:bottom w:val="nil"/>
              <w:right w:val="nil"/>
            </w:tcBorders>
            <w:shd w:val="clear" w:color="auto" w:fill="auto"/>
            <w:noWrap/>
            <w:vAlign w:val="center"/>
            <w:hideMark/>
          </w:tcPr>
          <w:p w14:paraId="0FDA9319"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30,09</w:t>
            </w:r>
          </w:p>
        </w:tc>
      </w:tr>
      <w:tr w:rsidR="00F66314" w:rsidRPr="00C00204" w14:paraId="1E8AF2D6" w14:textId="77777777" w:rsidTr="005978FA">
        <w:trPr>
          <w:trHeight w:val="315"/>
        </w:trPr>
        <w:tc>
          <w:tcPr>
            <w:tcW w:w="2620" w:type="dxa"/>
            <w:tcBorders>
              <w:top w:val="nil"/>
              <w:left w:val="nil"/>
              <w:bottom w:val="nil"/>
              <w:right w:val="nil"/>
            </w:tcBorders>
            <w:shd w:val="clear" w:color="auto" w:fill="auto"/>
            <w:noWrap/>
            <w:vAlign w:val="center"/>
            <w:hideMark/>
          </w:tcPr>
          <w:p w14:paraId="5D82A7C3"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Diploma</w:t>
            </w:r>
          </w:p>
        </w:tc>
        <w:tc>
          <w:tcPr>
            <w:tcW w:w="2680" w:type="dxa"/>
            <w:tcBorders>
              <w:top w:val="nil"/>
              <w:left w:val="nil"/>
              <w:bottom w:val="nil"/>
              <w:right w:val="nil"/>
            </w:tcBorders>
            <w:shd w:val="clear" w:color="auto" w:fill="auto"/>
            <w:noWrap/>
            <w:vAlign w:val="center"/>
            <w:hideMark/>
          </w:tcPr>
          <w:p w14:paraId="786AB954"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2</w:t>
            </w:r>
          </w:p>
        </w:tc>
        <w:tc>
          <w:tcPr>
            <w:tcW w:w="2660" w:type="dxa"/>
            <w:tcBorders>
              <w:top w:val="nil"/>
              <w:left w:val="nil"/>
              <w:bottom w:val="nil"/>
              <w:right w:val="nil"/>
            </w:tcBorders>
            <w:shd w:val="clear" w:color="auto" w:fill="auto"/>
            <w:noWrap/>
            <w:vAlign w:val="center"/>
            <w:hideMark/>
          </w:tcPr>
          <w:p w14:paraId="3154D563"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1,77</w:t>
            </w:r>
          </w:p>
        </w:tc>
      </w:tr>
      <w:tr w:rsidR="00F66314" w:rsidRPr="00C00204" w14:paraId="790F6547" w14:textId="77777777" w:rsidTr="005978FA">
        <w:trPr>
          <w:trHeight w:val="315"/>
        </w:trPr>
        <w:tc>
          <w:tcPr>
            <w:tcW w:w="2620" w:type="dxa"/>
            <w:tcBorders>
              <w:top w:val="nil"/>
              <w:left w:val="nil"/>
              <w:bottom w:val="nil"/>
              <w:right w:val="nil"/>
            </w:tcBorders>
            <w:shd w:val="clear" w:color="auto" w:fill="auto"/>
            <w:noWrap/>
            <w:vAlign w:val="center"/>
            <w:hideMark/>
          </w:tcPr>
          <w:p w14:paraId="5392B43D"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Sarjana</w:t>
            </w:r>
          </w:p>
        </w:tc>
        <w:tc>
          <w:tcPr>
            <w:tcW w:w="2680" w:type="dxa"/>
            <w:tcBorders>
              <w:top w:val="nil"/>
              <w:left w:val="nil"/>
              <w:bottom w:val="nil"/>
              <w:right w:val="nil"/>
            </w:tcBorders>
            <w:shd w:val="clear" w:color="auto" w:fill="auto"/>
            <w:noWrap/>
            <w:vAlign w:val="center"/>
            <w:hideMark/>
          </w:tcPr>
          <w:p w14:paraId="3E19605A"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1</w:t>
            </w:r>
          </w:p>
        </w:tc>
        <w:tc>
          <w:tcPr>
            <w:tcW w:w="2660" w:type="dxa"/>
            <w:tcBorders>
              <w:top w:val="nil"/>
              <w:left w:val="nil"/>
              <w:bottom w:val="nil"/>
              <w:right w:val="nil"/>
            </w:tcBorders>
            <w:shd w:val="clear" w:color="auto" w:fill="auto"/>
            <w:noWrap/>
            <w:vAlign w:val="center"/>
            <w:hideMark/>
          </w:tcPr>
          <w:p w14:paraId="6E922E84"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0,88</w:t>
            </w:r>
          </w:p>
        </w:tc>
      </w:tr>
      <w:tr w:rsidR="00F66314" w:rsidRPr="00C00204" w14:paraId="23B7D0F1" w14:textId="77777777" w:rsidTr="005978FA">
        <w:trPr>
          <w:trHeight w:val="315"/>
        </w:trPr>
        <w:tc>
          <w:tcPr>
            <w:tcW w:w="2620" w:type="dxa"/>
            <w:tcBorders>
              <w:top w:val="nil"/>
              <w:left w:val="nil"/>
              <w:bottom w:val="single" w:sz="4" w:space="0" w:color="auto"/>
              <w:right w:val="nil"/>
            </w:tcBorders>
            <w:shd w:val="clear" w:color="auto" w:fill="auto"/>
            <w:noWrap/>
            <w:vAlign w:val="center"/>
            <w:hideMark/>
          </w:tcPr>
          <w:p w14:paraId="5EAD4136" w14:textId="77777777" w:rsidR="00F66314" w:rsidRPr="00C00204" w:rsidRDefault="00F66314" w:rsidP="005978FA">
            <w:pPr>
              <w:widowControl/>
              <w:jc w:val="left"/>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 xml:space="preserve"> Tidak Sekolah</w:t>
            </w:r>
          </w:p>
        </w:tc>
        <w:tc>
          <w:tcPr>
            <w:tcW w:w="2680" w:type="dxa"/>
            <w:tcBorders>
              <w:top w:val="nil"/>
              <w:left w:val="nil"/>
              <w:bottom w:val="single" w:sz="4" w:space="0" w:color="auto"/>
              <w:right w:val="nil"/>
            </w:tcBorders>
            <w:shd w:val="clear" w:color="auto" w:fill="auto"/>
            <w:noWrap/>
            <w:vAlign w:val="center"/>
            <w:hideMark/>
          </w:tcPr>
          <w:p w14:paraId="37ABAE87"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4</w:t>
            </w:r>
          </w:p>
        </w:tc>
        <w:tc>
          <w:tcPr>
            <w:tcW w:w="2660" w:type="dxa"/>
            <w:tcBorders>
              <w:top w:val="nil"/>
              <w:left w:val="nil"/>
              <w:bottom w:val="single" w:sz="4" w:space="0" w:color="auto"/>
              <w:right w:val="nil"/>
            </w:tcBorders>
            <w:shd w:val="clear" w:color="auto" w:fill="auto"/>
            <w:noWrap/>
            <w:vAlign w:val="center"/>
            <w:hideMark/>
          </w:tcPr>
          <w:p w14:paraId="505338D3" w14:textId="77777777" w:rsidR="00F66314" w:rsidRPr="00C00204" w:rsidRDefault="00F66314" w:rsidP="005978FA">
            <w:pPr>
              <w:widowControl/>
              <w:jc w:val="center"/>
              <w:rPr>
                <w:rFonts w:ascii="Book Antiqua" w:eastAsia="Times New Roman" w:hAnsi="Book Antiqua" w:cs="Calibri"/>
                <w:color w:val="000000"/>
                <w:kern w:val="0"/>
                <w:sz w:val="22"/>
                <w:lang w:eastAsia="en-US"/>
              </w:rPr>
            </w:pPr>
            <w:r w:rsidRPr="00C00204">
              <w:rPr>
                <w:rFonts w:ascii="Book Antiqua" w:eastAsia="Times New Roman" w:hAnsi="Book Antiqua" w:cs="Calibri"/>
                <w:color w:val="000000"/>
                <w:kern w:val="0"/>
                <w:sz w:val="22"/>
                <w:lang w:eastAsia="en-US"/>
              </w:rPr>
              <w:t>3,54</w:t>
            </w:r>
          </w:p>
        </w:tc>
      </w:tr>
    </w:tbl>
    <w:p w14:paraId="5DD782AB" w14:textId="0524FC73" w:rsidR="004B421B" w:rsidRPr="00450397" w:rsidRDefault="00450397" w:rsidP="00971E78">
      <w:pPr>
        <w:spacing w:line="276" w:lineRule="auto"/>
        <w:rPr>
          <w:rFonts w:ascii="Book Antiqua" w:hAnsi="Book Antiqua"/>
          <w:sz w:val="22"/>
        </w:rPr>
      </w:pPr>
      <w:r>
        <w:rPr>
          <w:rFonts w:ascii="Book Antiqua" w:hAnsi="Book Antiqua"/>
          <w:sz w:val="22"/>
        </w:rPr>
        <w:t>Sumber data: diolah,2022</w:t>
      </w:r>
    </w:p>
    <w:p w14:paraId="2FBCC126" w14:textId="77777777" w:rsidR="00F66314" w:rsidRPr="00830E53" w:rsidRDefault="0074645D" w:rsidP="00971E78">
      <w:pPr>
        <w:spacing w:line="276" w:lineRule="auto"/>
        <w:rPr>
          <w:rFonts w:ascii="Book Antiqua" w:hAnsi="Book Antiqua" w:cs="Arial"/>
          <w:b/>
          <w:noProof/>
          <w:sz w:val="24"/>
          <w:szCs w:val="24"/>
          <w:lang w:val="en-GB"/>
        </w:rPr>
      </w:pPr>
      <w:r w:rsidRPr="00830E53">
        <w:rPr>
          <w:rFonts w:ascii="Book Antiqua" w:hAnsi="Book Antiqua" w:cs="Arial"/>
          <w:b/>
          <w:noProof/>
          <w:sz w:val="24"/>
          <w:szCs w:val="24"/>
          <w:lang w:val="en-GB"/>
        </w:rPr>
        <w:t>Tingkat Literasi Keuangan Petani Padi Sawah di Kecamatan Kabila</w:t>
      </w:r>
    </w:p>
    <w:p w14:paraId="774A9F46" w14:textId="77777777" w:rsidR="00F66314" w:rsidRPr="00830E53" w:rsidRDefault="00CA70E4" w:rsidP="00971E78">
      <w:pPr>
        <w:spacing w:line="276" w:lineRule="auto"/>
        <w:ind w:firstLine="840"/>
        <w:rPr>
          <w:rFonts w:ascii="Book Antiqua" w:hAnsi="Book Antiqua"/>
          <w:sz w:val="22"/>
        </w:rPr>
      </w:pPr>
      <w:r w:rsidRPr="00830E53">
        <w:rPr>
          <w:rFonts w:ascii="Book Antiqua" w:hAnsi="Book Antiqua"/>
          <w:sz w:val="22"/>
        </w:rPr>
        <w:t>Literasi ke</w:t>
      </w:r>
      <w:r w:rsidR="0074645D" w:rsidRPr="00830E53">
        <w:rPr>
          <w:rFonts w:ascii="Book Antiqua" w:hAnsi="Book Antiqua"/>
          <w:sz w:val="22"/>
        </w:rPr>
        <w:t>uangan merupakan kebutuhan dasar</w:t>
      </w:r>
      <w:r w:rsidRPr="00830E53">
        <w:rPr>
          <w:rFonts w:ascii="Book Antiqua" w:hAnsi="Book Antiqua"/>
          <w:sz w:val="22"/>
        </w:rPr>
        <w:t xml:space="preserve"> bagi setiap orang</w:t>
      </w:r>
      <w:r w:rsidRPr="00830E53">
        <w:rPr>
          <w:rFonts w:ascii="Book Antiqua" w:hAnsi="Book Antiqua"/>
          <w:sz w:val="24"/>
          <w:szCs w:val="24"/>
        </w:rPr>
        <w:t xml:space="preserve"> </w:t>
      </w:r>
      <w:r w:rsidRPr="00830E53">
        <w:rPr>
          <w:rFonts w:ascii="Book Antiqua" w:hAnsi="Book Antiqua"/>
          <w:sz w:val="22"/>
        </w:rPr>
        <w:t xml:space="preserve">agar terhindar dari masalah keuangan. </w:t>
      </w:r>
      <w:r w:rsidR="0074645D" w:rsidRPr="00830E53">
        <w:rPr>
          <w:rFonts w:ascii="Book Antiqua" w:hAnsi="Book Antiqua"/>
          <w:sz w:val="22"/>
        </w:rPr>
        <w:t xml:space="preserve">Untuk mengukur tingkat literasi keuangan pada petani padi sawah di Kecamatan Kabila dibagi dalam 4 komponen yaitu </w:t>
      </w:r>
      <w:r w:rsidR="0074645D" w:rsidRPr="00830E53">
        <w:rPr>
          <w:rFonts w:ascii="Book Antiqua" w:hAnsi="Book Antiqua"/>
          <w:i/>
          <w:sz w:val="22"/>
        </w:rPr>
        <w:t>Financial Knowledge, Financial Behavior</w:t>
      </w:r>
      <w:r w:rsidR="0074645D" w:rsidRPr="00830E53">
        <w:rPr>
          <w:rFonts w:ascii="Book Antiqua" w:hAnsi="Book Antiqua"/>
          <w:sz w:val="22"/>
        </w:rPr>
        <w:t xml:space="preserve">, </w:t>
      </w:r>
      <w:r w:rsidR="0074645D" w:rsidRPr="00830E53">
        <w:rPr>
          <w:rFonts w:ascii="Book Antiqua" w:hAnsi="Book Antiqua"/>
          <w:i/>
          <w:sz w:val="22"/>
        </w:rPr>
        <w:t>Financial Attitude</w:t>
      </w:r>
      <w:r w:rsidR="0074645D" w:rsidRPr="00830E53">
        <w:rPr>
          <w:rFonts w:ascii="Book Antiqua" w:hAnsi="Book Antiqua"/>
          <w:sz w:val="22"/>
        </w:rPr>
        <w:t xml:space="preserve">, </w:t>
      </w:r>
      <w:r w:rsidR="0074645D" w:rsidRPr="00830E53">
        <w:rPr>
          <w:rFonts w:ascii="Book Antiqua" w:hAnsi="Book Antiqua"/>
          <w:i/>
          <w:sz w:val="22"/>
        </w:rPr>
        <w:t>Financial Experience</w:t>
      </w:r>
      <w:r w:rsidR="0074645D" w:rsidRPr="00830E53">
        <w:rPr>
          <w:rFonts w:ascii="Book Antiqua" w:hAnsi="Book Antiqua"/>
          <w:sz w:val="22"/>
        </w:rPr>
        <w:t>.</w:t>
      </w:r>
    </w:p>
    <w:p w14:paraId="04CD43C8" w14:textId="77777777" w:rsidR="0074645D" w:rsidRDefault="0074645D" w:rsidP="00763A8A">
      <w:pPr>
        <w:spacing w:line="276" w:lineRule="auto"/>
        <w:ind w:firstLine="840"/>
        <w:rPr>
          <w:rFonts w:ascii="Book Antiqua" w:hAnsi="Book Antiqua"/>
          <w:sz w:val="22"/>
        </w:rPr>
      </w:pPr>
      <w:r w:rsidRPr="00830E53">
        <w:rPr>
          <w:rFonts w:ascii="Book Antiqua" w:hAnsi="Book Antiqua"/>
          <w:sz w:val="22"/>
        </w:rPr>
        <w:t>Hasil analisis pada setiap komponen-kompenen tersebut dapat dilihat dari tabel dibawah ini:</w:t>
      </w:r>
    </w:p>
    <w:p w14:paraId="51AE132A" w14:textId="77777777" w:rsidR="00BD7F5C" w:rsidRPr="00830E53" w:rsidRDefault="00BD7F5C" w:rsidP="00763A8A">
      <w:pPr>
        <w:spacing w:line="276" w:lineRule="auto"/>
        <w:ind w:firstLine="840"/>
        <w:rPr>
          <w:rFonts w:ascii="Book Antiqua" w:hAnsi="Book Antiqua"/>
          <w:sz w:val="22"/>
        </w:rPr>
      </w:pPr>
    </w:p>
    <w:p w14:paraId="1E22255A" w14:textId="51243FD0" w:rsidR="003F7B63" w:rsidRPr="00C00204" w:rsidRDefault="003F7B63" w:rsidP="00971E78">
      <w:pPr>
        <w:spacing w:line="276" w:lineRule="auto"/>
        <w:rPr>
          <w:rFonts w:ascii="Book Antiqua" w:hAnsi="Book Antiqua"/>
          <w:b/>
          <w:sz w:val="22"/>
        </w:rPr>
      </w:pPr>
      <w:r w:rsidRPr="00C00204">
        <w:rPr>
          <w:rFonts w:ascii="Book Antiqua" w:hAnsi="Book Antiqua"/>
          <w:b/>
          <w:sz w:val="22"/>
        </w:rPr>
        <w:t xml:space="preserve">Tabel </w:t>
      </w:r>
      <w:r w:rsidR="003F42D4">
        <w:rPr>
          <w:rFonts w:ascii="Book Antiqua" w:hAnsi="Book Antiqua"/>
          <w:b/>
          <w:sz w:val="22"/>
        </w:rPr>
        <w:t>2</w:t>
      </w:r>
      <w:r w:rsidRPr="00C00204">
        <w:rPr>
          <w:rFonts w:ascii="Book Antiqua" w:hAnsi="Book Antiqua"/>
          <w:b/>
          <w:sz w:val="22"/>
        </w:rPr>
        <w:t xml:space="preserve">. </w:t>
      </w:r>
      <w:r w:rsidR="0074645D" w:rsidRPr="00C00204">
        <w:rPr>
          <w:rFonts w:ascii="Book Antiqua" w:hAnsi="Book Antiqua"/>
          <w:b/>
          <w:sz w:val="22"/>
        </w:rPr>
        <w:t xml:space="preserve">Tingkat </w:t>
      </w:r>
      <w:r w:rsidRPr="00C00204">
        <w:rPr>
          <w:rFonts w:ascii="Book Antiqua" w:hAnsi="Book Antiqua"/>
          <w:b/>
          <w:sz w:val="22"/>
        </w:rPr>
        <w:t xml:space="preserve">Literasi Keuangan </w:t>
      </w:r>
      <w:r w:rsidR="0074645D" w:rsidRPr="00C00204">
        <w:rPr>
          <w:rFonts w:ascii="Book Antiqua" w:hAnsi="Book Antiqua"/>
          <w:b/>
          <w:sz w:val="22"/>
        </w:rPr>
        <w:t>Petani Padi Sawah</w:t>
      </w:r>
    </w:p>
    <w:tbl>
      <w:tblPr>
        <w:tblW w:w="8168" w:type="dxa"/>
        <w:tblInd w:w="93" w:type="dxa"/>
        <w:tblLook w:val="04A0" w:firstRow="1" w:lastRow="0" w:firstColumn="1" w:lastColumn="0" w:noHBand="0" w:noVBand="1"/>
      </w:tblPr>
      <w:tblGrid>
        <w:gridCol w:w="492"/>
        <w:gridCol w:w="5052"/>
        <w:gridCol w:w="1275"/>
        <w:gridCol w:w="1349"/>
      </w:tblGrid>
      <w:tr w:rsidR="00C00204" w:rsidRPr="00C00204" w14:paraId="245F97A0" w14:textId="77777777" w:rsidTr="00DC3093">
        <w:trPr>
          <w:trHeight w:val="315"/>
        </w:trPr>
        <w:tc>
          <w:tcPr>
            <w:tcW w:w="492" w:type="dxa"/>
            <w:tcBorders>
              <w:top w:val="single" w:sz="8" w:space="0" w:color="auto"/>
              <w:left w:val="nil"/>
              <w:bottom w:val="single" w:sz="8" w:space="0" w:color="auto"/>
              <w:right w:val="nil"/>
            </w:tcBorders>
            <w:shd w:val="clear" w:color="000000" w:fill="FFFFFF"/>
            <w:noWrap/>
            <w:vAlign w:val="bottom"/>
            <w:hideMark/>
          </w:tcPr>
          <w:p w14:paraId="1EFFA12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No</w:t>
            </w:r>
          </w:p>
        </w:tc>
        <w:tc>
          <w:tcPr>
            <w:tcW w:w="5052" w:type="dxa"/>
            <w:tcBorders>
              <w:top w:val="single" w:sz="8" w:space="0" w:color="auto"/>
              <w:left w:val="nil"/>
              <w:bottom w:val="single" w:sz="8" w:space="0" w:color="auto"/>
              <w:right w:val="nil"/>
            </w:tcBorders>
            <w:shd w:val="clear" w:color="000000" w:fill="FFFFFF"/>
            <w:noWrap/>
            <w:vAlign w:val="bottom"/>
            <w:hideMark/>
          </w:tcPr>
          <w:p w14:paraId="4FD6E6A8"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Financial Knowledge</w:t>
            </w:r>
          </w:p>
        </w:tc>
        <w:tc>
          <w:tcPr>
            <w:tcW w:w="1275" w:type="dxa"/>
            <w:tcBorders>
              <w:top w:val="single" w:sz="8" w:space="0" w:color="auto"/>
              <w:left w:val="nil"/>
              <w:bottom w:val="single" w:sz="8" w:space="0" w:color="auto"/>
              <w:right w:val="nil"/>
            </w:tcBorders>
            <w:shd w:val="clear" w:color="000000" w:fill="FFFFFF"/>
            <w:noWrap/>
            <w:vAlign w:val="bottom"/>
            <w:hideMark/>
          </w:tcPr>
          <w:p w14:paraId="025B946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w:t>
            </w:r>
          </w:p>
        </w:tc>
        <w:tc>
          <w:tcPr>
            <w:tcW w:w="1349" w:type="dxa"/>
            <w:tcBorders>
              <w:top w:val="single" w:sz="8" w:space="0" w:color="auto"/>
              <w:left w:val="nil"/>
              <w:bottom w:val="single" w:sz="8" w:space="0" w:color="auto"/>
              <w:right w:val="nil"/>
            </w:tcBorders>
            <w:shd w:val="clear" w:color="000000" w:fill="FFFFFF"/>
            <w:noWrap/>
            <w:vAlign w:val="bottom"/>
            <w:hideMark/>
          </w:tcPr>
          <w:p w14:paraId="0E59C176"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Kriteria</w:t>
            </w:r>
          </w:p>
        </w:tc>
      </w:tr>
      <w:tr w:rsidR="00C00204" w:rsidRPr="00C00204" w14:paraId="28DAE5BE" w14:textId="77777777" w:rsidTr="00DC3093">
        <w:trPr>
          <w:trHeight w:val="300"/>
        </w:trPr>
        <w:tc>
          <w:tcPr>
            <w:tcW w:w="492" w:type="dxa"/>
            <w:tcBorders>
              <w:top w:val="nil"/>
              <w:left w:val="nil"/>
              <w:bottom w:val="nil"/>
              <w:right w:val="nil"/>
            </w:tcBorders>
            <w:shd w:val="clear" w:color="000000" w:fill="FFFFFF"/>
            <w:noWrap/>
            <w:vAlign w:val="bottom"/>
            <w:hideMark/>
          </w:tcPr>
          <w:p w14:paraId="024891BF"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lastRenderedPageBreak/>
              <w:t>1</w:t>
            </w:r>
          </w:p>
        </w:tc>
        <w:tc>
          <w:tcPr>
            <w:tcW w:w="5052" w:type="dxa"/>
            <w:tcBorders>
              <w:top w:val="nil"/>
              <w:left w:val="nil"/>
              <w:bottom w:val="nil"/>
              <w:right w:val="nil"/>
            </w:tcBorders>
            <w:shd w:val="clear" w:color="000000" w:fill="FFFFFF"/>
            <w:noWrap/>
            <w:vAlign w:val="bottom"/>
            <w:hideMark/>
          </w:tcPr>
          <w:p w14:paraId="350BFDD7"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Perhitungan Bunga di Bank</w:t>
            </w:r>
          </w:p>
        </w:tc>
        <w:tc>
          <w:tcPr>
            <w:tcW w:w="1275" w:type="dxa"/>
            <w:tcBorders>
              <w:top w:val="nil"/>
              <w:left w:val="nil"/>
              <w:bottom w:val="nil"/>
              <w:right w:val="nil"/>
            </w:tcBorders>
            <w:shd w:val="clear" w:color="000000" w:fill="FFFFFF"/>
            <w:noWrap/>
            <w:vAlign w:val="bottom"/>
            <w:hideMark/>
          </w:tcPr>
          <w:p w14:paraId="2815F674"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67,61%</w:t>
            </w:r>
          </w:p>
        </w:tc>
        <w:tc>
          <w:tcPr>
            <w:tcW w:w="1349" w:type="dxa"/>
            <w:tcBorders>
              <w:top w:val="nil"/>
              <w:left w:val="nil"/>
              <w:bottom w:val="nil"/>
              <w:right w:val="nil"/>
            </w:tcBorders>
            <w:shd w:val="clear" w:color="000000" w:fill="FFFFFF"/>
            <w:noWrap/>
            <w:vAlign w:val="bottom"/>
            <w:hideMark/>
          </w:tcPr>
          <w:p w14:paraId="6D9C8659"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05F12D13" w14:textId="77777777" w:rsidTr="00DC3093">
        <w:trPr>
          <w:trHeight w:val="300"/>
        </w:trPr>
        <w:tc>
          <w:tcPr>
            <w:tcW w:w="492" w:type="dxa"/>
            <w:tcBorders>
              <w:top w:val="nil"/>
              <w:left w:val="nil"/>
              <w:bottom w:val="nil"/>
              <w:right w:val="nil"/>
            </w:tcBorders>
            <w:shd w:val="clear" w:color="000000" w:fill="FFFFFF"/>
            <w:noWrap/>
            <w:vAlign w:val="bottom"/>
            <w:hideMark/>
          </w:tcPr>
          <w:p w14:paraId="70AC629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w:t>
            </w:r>
          </w:p>
        </w:tc>
        <w:tc>
          <w:tcPr>
            <w:tcW w:w="5052" w:type="dxa"/>
            <w:tcBorders>
              <w:top w:val="nil"/>
              <w:left w:val="nil"/>
              <w:bottom w:val="nil"/>
              <w:right w:val="nil"/>
            </w:tcBorders>
            <w:shd w:val="clear" w:color="000000" w:fill="FFFFFF"/>
            <w:noWrap/>
            <w:vAlign w:val="bottom"/>
            <w:hideMark/>
          </w:tcPr>
          <w:p w14:paraId="204F4061"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Mengenai Sumber Modal</w:t>
            </w:r>
          </w:p>
        </w:tc>
        <w:tc>
          <w:tcPr>
            <w:tcW w:w="1275" w:type="dxa"/>
            <w:tcBorders>
              <w:top w:val="nil"/>
              <w:left w:val="nil"/>
              <w:bottom w:val="nil"/>
              <w:right w:val="nil"/>
            </w:tcBorders>
            <w:shd w:val="clear" w:color="000000" w:fill="FFFFFF"/>
            <w:noWrap/>
            <w:vAlign w:val="bottom"/>
            <w:hideMark/>
          </w:tcPr>
          <w:p w14:paraId="1B65971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56,99%</w:t>
            </w:r>
          </w:p>
        </w:tc>
        <w:tc>
          <w:tcPr>
            <w:tcW w:w="1349" w:type="dxa"/>
            <w:tcBorders>
              <w:top w:val="nil"/>
              <w:left w:val="nil"/>
              <w:bottom w:val="nil"/>
              <w:right w:val="nil"/>
            </w:tcBorders>
            <w:shd w:val="clear" w:color="000000" w:fill="FFFFFF"/>
            <w:noWrap/>
            <w:vAlign w:val="bottom"/>
            <w:hideMark/>
          </w:tcPr>
          <w:p w14:paraId="23621CA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4ACDA659" w14:textId="77777777" w:rsidTr="00DC3093">
        <w:trPr>
          <w:trHeight w:val="300"/>
        </w:trPr>
        <w:tc>
          <w:tcPr>
            <w:tcW w:w="492" w:type="dxa"/>
            <w:tcBorders>
              <w:top w:val="nil"/>
              <w:left w:val="nil"/>
              <w:bottom w:val="nil"/>
              <w:right w:val="nil"/>
            </w:tcBorders>
            <w:shd w:val="clear" w:color="000000" w:fill="FFFFFF"/>
            <w:noWrap/>
            <w:vAlign w:val="bottom"/>
            <w:hideMark/>
          </w:tcPr>
          <w:p w14:paraId="105AEA8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3</w:t>
            </w:r>
          </w:p>
        </w:tc>
        <w:tc>
          <w:tcPr>
            <w:tcW w:w="5052" w:type="dxa"/>
            <w:tcBorders>
              <w:top w:val="nil"/>
              <w:left w:val="nil"/>
              <w:bottom w:val="nil"/>
              <w:right w:val="nil"/>
            </w:tcBorders>
            <w:shd w:val="clear" w:color="000000" w:fill="FFFFFF"/>
            <w:noWrap/>
            <w:vAlign w:val="bottom"/>
            <w:hideMark/>
          </w:tcPr>
          <w:p w14:paraId="0AE4E2FD"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Mengenai Nilai Waktu Uang</w:t>
            </w:r>
          </w:p>
        </w:tc>
        <w:tc>
          <w:tcPr>
            <w:tcW w:w="1275" w:type="dxa"/>
            <w:tcBorders>
              <w:top w:val="nil"/>
              <w:left w:val="nil"/>
              <w:bottom w:val="nil"/>
              <w:right w:val="nil"/>
            </w:tcBorders>
            <w:shd w:val="clear" w:color="000000" w:fill="FFFFFF"/>
            <w:noWrap/>
            <w:vAlign w:val="bottom"/>
            <w:hideMark/>
          </w:tcPr>
          <w:p w14:paraId="09E4CD7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76,99%</w:t>
            </w:r>
          </w:p>
        </w:tc>
        <w:tc>
          <w:tcPr>
            <w:tcW w:w="1349" w:type="dxa"/>
            <w:tcBorders>
              <w:top w:val="nil"/>
              <w:left w:val="nil"/>
              <w:bottom w:val="nil"/>
              <w:right w:val="nil"/>
            </w:tcBorders>
            <w:shd w:val="clear" w:color="000000" w:fill="FFFFFF"/>
            <w:noWrap/>
            <w:vAlign w:val="bottom"/>
            <w:hideMark/>
          </w:tcPr>
          <w:p w14:paraId="29AC1C7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xml:space="preserve">Baik </w:t>
            </w:r>
          </w:p>
        </w:tc>
      </w:tr>
      <w:tr w:rsidR="00C00204" w:rsidRPr="00C00204" w14:paraId="49DB09D8" w14:textId="77777777" w:rsidTr="00DC3093">
        <w:trPr>
          <w:trHeight w:val="300"/>
        </w:trPr>
        <w:tc>
          <w:tcPr>
            <w:tcW w:w="492" w:type="dxa"/>
            <w:tcBorders>
              <w:top w:val="nil"/>
              <w:left w:val="nil"/>
              <w:bottom w:val="nil"/>
              <w:right w:val="nil"/>
            </w:tcBorders>
            <w:shd w:val="clear" w:color="000000" w:fill="FFFFFF"/>
            <w:noWrap/>
            <w:vAlign w:val="bottom"/>
            <w:hideMark/>
          </w:tcPr>
          <w:p w14:paraId="4E739459"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w:t>
            </w:r>
          </w:p>
        </w:tc>
        <w:tc>
          <w:tcPr>
            <w:tcW w:w="5052" w:type="dxa"/>
            <w:tcBorders>
              <w:top w:val="nil"/>
              <w:left w:val="nil"/>
              <w:bottom w:val="nil"/>
              <w:right w:val="nil"/>
            </w:tcBorders>
            <w:shd w:val="clear" w:color="000000" w:fill="FFFFFF"/>
            <w:noWrap/>
            <w:vAlign w:val="bottom"/>
            <w:hideMark/>
          </w:tcPr>
          <w:p w14:paraId="430F0960"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Atas Bunga Majemuk</w:t>
            </w:r>
          </w:p>
        </w:tc>
        <w:tc>
          <w:tcPr>
            <w:tcW w:w="1275" w:type="dxa"/>
            <w:tcBorders>
              <w:top w:val="nil"/>
              <w:left w:val="nil"/>
              <w:bottom w:val="nil"/>
              <w:right w:val="nil"/>
            </w:tcBorders>
            <w:shd w:val="clear" w:color="000000" w:fill="FFFFFF"/>
            <w:noWrap/>
            <w:vAlign w:val="bottom"/>
            <w:hideMark/>
          </w:tcPr>
          <w:p w14:paraId="32E7890F"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58,94%</w:t>
            </w:r>
          </w:p>
        </w:tc>
        <w:tc>
          <w:tcPr>
            <w:tcW w:w="1349" w:type="dxa"/>
            <w:tcBorders>
              <w:top w:val="nil"/>
              <w:left w:val="nil"/>
              <w:bottom w:val="nil"/>
              <w:right w:val="nil"/>
            </w:tcBorders>
            <w:shd w:val="clear" w:color="000000" w:fill="FFFFFF"/>
            <w:noWrap/>
            <w:vAlign w:val="bottom"/>
            <w:hideMark/>
          </w:tcPr>
          <w:p w14:paraId="7781CE7A"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41A32808" w14:textId="77777777" w:rsidTr="00DC3093">
        <w:trPr>
          <w:trHeight w:val="300"/>
        </w:trPr>
        <w:tc>
          <w:tcPr>
            <w:tcW w:w="492" w:type="dxa"/>
            <w:tcBorders>
              <w:top w:val="nil"/>
              <w:left w:val="nil"/>
              <w:bottom w:val="nil"/>
              <w:right w:val="nil"/>
            </w:tcBorders>
            <w:shd w:val="clear" w:color="000000" w:fill="FFFFFF"/>
            <w:noWrap/>
            <w:vAlign w:val="bottom"/>
            <w:hideMark/>
          </w:tcPr>
          <w:p w14:paraId="7315701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5</w:t>
            </w:r>
          </w:p>
        </w:tc>
        <w:tc>
          <w:tcPr>
            <w:tcW w:w="5052" w:type="dxa"/>
            <w:tcBorders>
              <w:top w:val="nil"/>
              <w:left w:val="nil"/>
              <w:bottom w:val="nil"/>
              <w:right w:val="nil"/>
            </w:tcBorders>
            <w:shd w:val="clear" w:color="000000" w:fill="FFFFFF"/>
            <w:noWrap/>
            <w:vAlign w:val="bottom"/>
            <w:hideMark/>
          </w:tcPr>
          <w:p w14:paraId="187B2823"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Risiko dan Pengembalian Investasi</w:t>
            </w:r>
          </w:p>
        </w:tc>
        <w:tc>
          <w:tcPr>
            <w:tcW w:w="1275" w:type="dxa"/>
            <w:tcBorders>
              <w:top w:val="nil"/>
              <w:left w:val="nil"/>
              <w:bottom w:val="nil"/>
              <w:right w:val="nil"/>
            </w:tcBorders>
            <w:shd w:val="clear" w:color="000000" w:fill="FFFFFF"/>
            <w:noWrap/>
            <w:vAlign w:val="bottom"/>
            <w:hideMark/>
          </w:tcPr>
          <w:p w14:paraId="47BF764B"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62,12%</w:t>
            </w:r>
          </w:p>
        </w:tc>
        <w:tc>
          <w:tcPr>
            <w:tcW w:w="1349" w:type="dxa"/>
            <w:tcBorders>
              <w:top w:val="nil"/>
              <w:left w:val="nil"/>
              <w:bottom w:val="nil"/>
              <w:right w:val="nil"/>
            </w:tcBorders>
            <w:shd w:val="clear" w:color="000000" w:fill="FFFFFF"/>
            <w:noWrap/>
            <w:vAlign w:val="bottom"/>
            <w:hideMark/>
          </w:tcPr>
          <w:p w14:paraId="172A023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05AB326E" w14:textId="77777777" w:rsidTr="00DC3093">
        <w:trPr>
          <w:trHeight w:val="300"/>
        </w:trPr>
        <w:tc>
          <w:tcPr>
            <w:tcW w:w="492" w:type="dxa"/>
            <w:tcBorders>
              <w:top w:val="nil"/>
              <w:left w:val="nil"/>
              <w:bottom w:val="nil"/>
              <w:right w:val="nil"/>
            </w:tcBorders>
            <w:shd w:val="clear" w:color="000000" w:fill="FFFFFF"/>
            <w:noWrap/>
            <w:vAlign w:val="bottom"/>
            <w:hideMark/>
          </w:tcPr>
          <w:p w14:paraId="2B439C04"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6</w:t>
            </w:r>
          </w:p>
        </w:tc>
        <w:tc>
          <w:tcPr>
            <w:tcW w:w="5052" w:type="dxa"/>
            <w:tcBorders>
              <w:top w:val="nil"/>
              <w:left w:val="nil"/>
              <w:bottom w:val="nil"/>
              <w:right w:val="nil"/>
            </w:tcBorders>
            <w:shd w:val="clear" w:color="000000" w:fill="FFFFFF"/>
            <w:noWrap/>
            <w:vAlign w:val="bottom"/>
            <w:hideMark/>
          </w:tcPr>
          <w:p w14:paraId="5BC50883"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Mengenai Inflasi</w:t>
            </w:r>
          </w:p>
        </w:tc>
        <w:tc>
          <w:tcPr>
            <w:tcW w:w="1275" w:type="dxa"/>
            <w:tcBorders>
              <w:top w:val="nil"/>
              <w:left w:val="nil"/>
              <w:bottom w:val="nil"/>
              <w:right w:val="nil"/>
            </w:tcBorders>
            <w:shd w:val="clear" w:color="000000" w:fill="FFFFFF"/>
            <w:noWrap/>
            <w:vAlign w:val="bottom"/>
            <w:hideMark/>
          </w:tcPr>
          <w:p w14:paraId="30E4793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72,57%</w:t>
            </w:r>
          </w:p>
        </w:tc>
        <w:tc>
          <w:tcPr>
            <w:tcW w:w="1349" w:type="dxa"/>
            <w:tcBorders>
              <w:top w:val="nil"/>
              <w:left w:val="nil"/>
              <w:bottom w:val="nil"/>
              <w:right w:val="nil"/>
            </w:tcBorders>
            <w:shd w:val="clear" w:color="000000" w:fill="FFFFFF"/>
            <w:noWrap/>
            <w:vAlign w:val="bottom"/>
            <w:hideMark/>
          </w:tcPr>
          <w:p w14:paraId="480BBF00"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xml:space="preserve"> Baik</w:t>
            </w:r>
          </w:p>
        </w:tc>
      </w:tr>
      <w:tr w:rsidR="00C00204" w:rsidRPr="00C00204" w14:paraId="7F2FB7EB" w14:textId="77777777" w:rsidTr="00DC3093">
        <w:trPr>
          <w:trHeight w:val="300"/>
        </w:trPr>
        <w:tc>
          <w:tcPr>
            <w:tcW w:w="492" w:type="dxa"/>
            <w:tcBorders>
              <w:top w:val="nil"/>
              <w:left w:val="nil"/>
              <w:bottom w:val="nil"/>
              <w:right w:val="nil"/>
            </w:tcBorders>
            <w:shd w:val="clear" w:color="000000" w:fill="FFFFFF"/>
            <w:noWrap/>
            <w:vAlign w:val="bottom"/>
            <w:hideMark/>
          </w:tcPr>
          <w:p w14:paraId="13BA47C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w:t>
            </w:r>
          </w:p>
        </w:tc>
        <w:tc>
          <w:tcPr>
            <w:tcW w:w="5052" w:type="dxa"/>
            <w:tcBorders>
              <w:top w:val="nil"/>
              <w:left w:val="nil"/>
              <w:bottom w:val="nil"/>
              <w:right w:val="nil"/>
            </w:tcBorders>
            <w:shd w:val="clear" w:color="000000" w:fill="FFFFFF"/>
            <w:noWrap/>
            <w:vAlign w:val="bottom"/>
            <w:hideMark/>
          </w:tcPr>
          <w:p w14:paraId="6C5F8DE1"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Pengetahuan Atas Diversifikasi Investasi</w:t>
            </w:r>
          </w:p>
        </w:tc>
        <w:tc>
          <w:tcPr>
            <w:tcW w:w="1275" w:type="dxa"/>
            <w:tcBorders>
              <w:top w:val="nil"/>
              <w:left w:val="nil"/>
              <w:bottom w:val="nil"/>
              <w:right w:val="nil"/>
            </w:tcBorders>
            <w:shd w:val="clear" w:color="000000" w:fill="FFFFFF"/>
            <w:noWrap/>
            <w:vAlign w:val="bottom"/>
            <w:hideMark/>
          </w:tcPr>
          <w:p w14:paraId="28D2D79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77,35%</w:t>
            </w:r>
          </w:p>
        </w:tc>
        <w:tc>
          <w:tcPr>
            <w:tcW w:w="1349" w:type="dxa"/>
            <w:tcBorders>
              <w:top w:val="nil"/>
              <w:left w:val="nil"/>
              <w:bottom w:val="nil"/>
              <w:right w:val="nil"/>
            </w:tcBorders>
            <w:shd w:val="clear" w:color="000000" w:fill="FFFFFF"/>
            <w:noWrap/>
            <w:vAlign w:val="bottom"/>
            <w:hideMark/>
          </w:tcPr>
          <w:p w14:paraId="3BA68B0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xml:space="preserve"> Baik</w:t>
            </w:r>
          </w:p>
        </w:tc>
      </w:tr>
      <w:tr w:rsidR="00C00204" w:rsidRPr="00C00204" w14:paraId="40C71099" w14:textId="77777777" w:rsidTr="00DC3093">
        <w:trPr>
          <w:trHeight w:val="315"/>
        </w:trPr>
        <w:tc>
          <w:tcPr>
            <w:tcW w:w="492" w:type="dxa"/>
            <w:tcBorders>
              <w:top w:val="nil"/>
              <w:left w:val="nil"/>
              <w:bottom w:val="nil"/>
              <w:right w:val="nil"/>
            </w:tcBorders>
            <w:shd w:val="clear" w:color="000000" w:fill="FFFFFF"/>
            <w:noWrap/>
            <w:vAlign w:val="bottom"/>
            <w:hideMark/>
          </w:tcPr>
          <w:p w14:paraId="64AFBDA9"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nil"/>
              <w:left w:val="nil"/>
              <w:bottom w:val="nil"/>
              <w:right w:val="nil"/>
            </w:tcBorders>
            <w:shd w:val="clear" w:color="000000" w:fill="FFFFFF"/>
            <w:noWrap/>
            <w:vAlign w:val="bottom"/>
            <w:hideMark/>
          </w:tcPr>
          <w:p w14:paraId="450BF002" w14:textId="77777777" w:rsidR="00C00204" w:rsidRPr="00C00204" w:rsidRDefault="00C00204" w:rsidP="00C00204">
            <w:pPr>
              <w:widowControl/>
              <w:jc w:val="left"/>
              <w:rPr>
                <w:rFonts w:ascii="Book Antiqua" w:eastAsia="Times New Roman" w:hAnsi="Book Antiqua" w:cs="Calibri"/>
                <w:b/>
                <w:color w:val="000000"/>
                <w:kern w:val="0"/>
                <w:sz w:val="18"/>
                <w:szCs w:val="18"/>
                <w:lang w:eastAsia="en-US"/>
              </w:rPr>
            </w:pPr>
            <w:r w:rsidRPr="00C00204">
              <w:rPr>
                <w:rFonts w:ascii="Book Antiqua" w:eastAsia="Times New Roman" w:hAnsi="Book Antiqua" w:cs="Calibri"/>
                <w:b/>
                <w:color w:val="000000"/>
                <w:kern w:val="0"/>
                <w:sz w:val="18"/>
                <w:szCs w:val="18"/>
                <w:lang w:eastAsia="en-US"/>
              </w:rPr>
              <w:t>Presentase</w:t>
            </w:r>
          </w:p>
        </w:tc>
        <w:tc>
          <w:tcPr>
            <w:tcW w:w="1275" w:type="dxa"/>
            <w:tcBorders>
              <w:top w:val="nil"/>
              <w:left w:val="nil"/>
              <w:bottom w:val="nil"/>
              <w:right w:val="nil"/>
            </w:tcBorders>
            <w:shd w:val="clear" w:color="000000" w:fill="FFFFFF"/>
            <w:noWrap/>
            <w:vAlign w:val="bottom"/>
            <w:hideMark/>
          </w:tcPr>
          <w:p w14:paraId="760360FA" w14:textId="77777777" w:rsidR="00C00204" w:rsidRPr="00C00204" w:rsidRDefault="00C00204" w:rsidP="00C00204">
            <w:pPr>
              <w:widowControl/>
              <w:jc w:val="center"/>
              <w:rPr>
                <w:rFonts w:ascii="Book Antiqua" w:eastAsia="Times New Roman" w:hAnsi="Book Antiqua" w:cs="Calibri"/>
                <w:b/>
                <w:color w:val="000000"/>
                <w:kern w:val="0"/>
                <w:sz w:val="18"/>
                <w:szCs w:val="18"/>
                <w:lang w:eastAsia="en-US"/>
              </w:rPr>
            </w:pPr>
            <w:r w:rsidRPr="00C00204">
              <w:rPr>
                <w:rFonts w:ascii="Book Antiqua" w:eastAsia="Times New Roman" w:hAnsi="Book Antiqua" w:cs="Calibri"/>
                <w:b/>
                <w:color w:val="000000"/>
                <w:kern w:val="0"/>
                <w:sz w:val="18"/>
                <w:szCs w:val="18"/>
                <w:lang w:eastAsia="en-US"/>
              </w:rPr>
              <w:t>67,51%</w:t>
            </w:r>
          </w:p>
        </w:tc>
        <w:tc>
          <w:tcPr>
            <w:tcW w:w="1349" w:type="dxa"/>
            <w:tcBorders>
              <w:top w:val="nil"/>
              <w:left w:val="nil"/>
              <w:bottom w:val="nil"/>
              <w:right w:val="nil"/>
            </w:tcBorders>
            <w:shd w:val="clear" w:color="000000" w:fill="FFFFFF"/>
            <w:noWrap/>
            <w:vAlign w:val="bottom"/>
            <w:hideMark/>
          </w:tcPr>
          <w:p w14:paraId="7AAC585E" w14:textId="77777777" w:rsidR="00C00204" w:rsidRPr="00C00204" w:rsidRDefault="00C00204" w:rsidP="00C00204">
            <w:pPr>
              <w:widowControl/>
              <w:jc w:val="center"/>
              <w:rPr>
                <w:rFonts w:ascii="Book Antiqua" w:eastAsia="Times New Roman" w:hAnsi="Book Antiqua" w:cs="Calibri"/>
                <w:b/>
                <w:color w:val="000000"/>
                <w:kern w:val="0"/>
                <w:sz w:val="18"/>
                <w:szCs w:val="18"/>
                <w:lang w:eastAsia="en-US"/>
              </w:rPr>
            </w:pPr>
            <w:r w:rsidRPr="00C00204">
              <w:rPr>
                <w:rFonts w:ascii="Book Antiqua" w:eastAsia="Times New Roman" w:hAnsi="Book Antiqua" w:cs="Calibri"/>
                <w:b/>
                <w:color w:val="000000"/>
                <w:kern w:val="0"/>
                <w:sz w:val="18"/>
                <w:szCs w:val="18"/>
                <w:lang w:eastAsia="en-US"/>
              </w:rPr>
              <w:t>Cukup Baik</w:t>
            </w:r>
          </w:p>
        </w:tc>
      </w:tr>
      <w:tr w:rsidR="00C00204" w:rsidRPr="00C00204" w14:paraId="21F7050A" w14:textId="77777777" w:rsidTr="00DC3093">
        <w:trPr>
          <w:trHeight w:val="315"/>
        </w:trPr>
        <w:tc>
          <w:tcPr>
            <w:tcW w:w="492" w:type="dxa"/>
            <w:tcBorders>
              <w:top w:val="single" w:sz="8" w:space="0" w:color="auto"/>
              <w:left w:val="nil"/>
              <w:bottom w:val="single" w:sz="8" w:space="0" w:color="auto"/>
              <w:right w:val="nil"/>
            </w:tcBorders>
            <w:shd w:val="clear" w:color="000000" w:fill="FFFFFF"/>
            <w:noWrap/>
            <w:vAlign w:val="bottom"/>
            <w:hideMark/>
          </w:tcPr>
          <w:p w14:paraId="2FD4A090"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single" w:sz="8" w:space="0" w:color="auto"/>
              <w:left w:val="nil"/>
              <w:bottom w:val="single" w:sz="8" w:space="0" w:color="auto"/>
              <w:right w:val="nil"/>
            </w:tcBorders>
            <w:shd w:val="clear" w:color="000000" w:fill="FFFFFF"/>
            <w:noWrap/>
            <w:vAlign w:val="bottom"/>
            <w:hideMark/>
          </w:tcPr>
          <w:p w14:paraId="0B208C22"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Financial Behavior</w:t>
            </w:r>
          </w:p>
        </w:tc>
        <w:tc>
          <w:tcPr>
            <w:tcW w:w="1275" w:type="dxa"/>
            <w:tcBorders>
              <w:top w:val="single" w:sz="8" w:space="0" w:color="auto"/>
              <w:left w:val="nil"/>
              <w:bottom w:val="single" w:sz="8" w:space="0" w:color="auto"/>
              <w:right w:val="nil"/>
            </w:tcBorders>
            <w:shd w:val="clear" w:color="000000" w:fill="FFFFFF"/>
            <w:noWrap/>
            <w:vAlign w:val="bottom"/>
            <w:hideMark/>
          </w:tcPr>
          <w:p w14:paraId="7AACA354"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1349" w:type="dxa"/>
            <w:tcBorders>
              <w:top w:val="single" w:sz="8" w:space="0" w:color="auto"/>
              <w:left w:val="nil"/>
              <w:bottom w:val="single" w:sz="8" w:space="0" w:color="auto"/>
              <w:right w:val="nil"/>
            </w:tcBorders>
            <w:shd w:val="clear" w:color="000000" w:fill="FFFFFF"/>
            <w:noWrap/>
            <w:vAlign w:val="bottom"/>
            <w:hideMark/>
          </w:tcPr>
          <w:p w14:paraId="4C02C972"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r>
      <w:tr w:rsidR="00C00204" w:rsidRPr="00C00204" w14:paraId="09045C3A" w14:textId="77777777" w:rsidTr="00DC3093">
        <w:trPr>
          <w:trHeight w:val="300"/>
        </w:trPr>
        <w:tc>
          <w:tcPr>
            <w:tcW w:w="492" w:type="dxa"/>
            <w:tcBorders>
              <w:top w:val="nil"/>
              <w:left w:val="nil"/>
              <w:bottom w:val="nil"/>
              <w:right w:val="nil"/>
            </w:tcBorders>
            <w:shd w:val="clear" w:color="000000" w:fill="FFFFFF"/>
            <w:noWrap/>
            <w:vAlign w:val="bottom"/>
            <w:hideMark/>
          </w:tcPr>
          <w:p w14:paraId="1C89165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8</w:t>
            </w:r>
          </w:p>
        </w:tc>
        <w:tc>
          <w:tcPr>
            <w:tcW w:w="5052" w:type="dxa"/>
            <w:tcBorders>
              <w:top w:val="nil"/>
              <w:left w:val="nil"/>
              <w:bottom w:val="nil"/>
              <w:right w:val="nil"/>
            </w:tcBorders>
            <w:shd w:val="clear" w:color="000000" w:fill="FFFFFF"/>
            <w:noWrap/>
            <w:vAlign w:val="bottom"/>
            <w:hideMark/>
          </w:tcPr>
          <w:p w14:paraId="5229F86B"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Penerapan Tujuan Keuangan</w:t>
            </w:r>
          </w:p>
        </w:tc>
        <w:tc>
          <w:tcPr>
            <w:tcW w:w="1275" w:type="dxa"/>
            <w:tcBorders>
              <w:top w:val="nil"/>
              <w:left w:val="nil"/>
              <w:bottom w:val="nil"/>
              <w:right w:val="nil"/>
            </w:tcBorders>
            <w:shd w:val="clear" w:color="000000" w:fill="FFFFFF"/>
            <w:noWrap/>
            <w:vAlign w:val="bottom"/>
            <w:hideMark/>
          </w:tcPr>
          <w:p w14:paraId="2F2BF64A"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62,12%</w:t>
            </w:r>
          </w:p>
        </w:tc>
        <w:tc>
          <w:tcPr>
            <w:tcW w:w="1349" w:type="dxa"/>
            <w:tcBorders>
              <w:top w:val="nil"/>
              <w:left w:val="nil"/>
              <w:bottom w:val="nil"/>
              <w:right w:val="nil"/>
            </w:tcBorders>
            <w:shd w:val="clear" w:color="000000" w:fill="FFFFFF"/>
            <w:noWrap/>
            <w:vAlign w:val="bottom"/>
            <w:hideMark/>
          </w:tcPr>
          <w:p w14:paraId="4494516B"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7F4D0DDE" w14:textId="77777777" w:rsidTr="00DC3093">
        <w:trPr>
          <w:trHeight w:val="319"/>
        </w:trPr>
        <w:tc>
          <w:tcPr>
            <w:tcW w:w="492" w:type="dxa"/>
            <w:tcBorders>
              <w:top w:val="nil"/>
              <w:left w:val="nil"/>
              <w:bottom w:val="nil"/>
              <w:right w:val="nil"/>
            </w:tcBorders>
            <w:shd w:val="clear" w:color="000000" w:fill="FFFFFF"/>
            <w:noWrap/>
            <w:vAlign w:val="bottom"/>
            <w:hideMark/>
          </w:tcPr>
          <w:p w14:paraId="0752D53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9</w:t>
            </w:r>
          </w:p>
        </w:tc>
        <w:tc>
          <w:tcPr>
            <w:tcW w:w="5052" w:type="dxa"/>
            <w:tcBorders>
              <w:top w:val="nil"/>
              <w:left w:val="nil"/>
              <w:bottom w:val="nil"/>
              <w:right w:val="nil"/>
            </w:tcBorders>
            <w:shd w:val="clear" w:color="000000" w:fill="FFFFFF"/>
            <w:noWrap/>
            <w:vAlign w:val="bottom"/>
            <w:hideMark/>
          </w:tcPr>
          <w:p w14:paraId="0FC99484"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Perkiraan Biaya Secara Akurat</w:t>
            </w:r>
          </w:p>
        </w:tc>
        <w:tc>
          <w:tcPr>
            <w:tcW w:w="1275" w:type="dxa"/>
            <w:tcBorders>
              <w:top w:val="nil"/>
              <w:left w:val="nil"/>
              <w:bottom w:val="nil"/>
              <w:right w:val="nil"/>
            </w:tcBorders>
            <w:shd w:val="clear" w:color="000000" w:fill="FFFFFF"/>
            <w:noWrap/>
            <w:vAlign w:val="bottom"/>
            <w:hideMark/>
          </w:tcPr>
          <w:p w14:paraId="43534C04"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41,42%</w:t>
            </w:r>
          </w:p>
        </w:tc>
        <w:tc>
          <w:tcPr>
            <w:tcW w:w="1349" w:type="dxa"/>
            <w:tcBorders>
              <w:top w:val="nil"/>
              <w:left w:val="nil"/>
              <w:bottom w:val="nil"/>
              <w:right w:val="nil"/>
            </w:tcBorders>
            <w:shd w:val="clear" w:color="000000" w:fill="FFFFFF"/>
            <w:noWrap/>
            <w:vAlign w:val="bottom"/>
            <w:hideMark/>
          </w:tcPr>
          <w:p w14:paraId="6D981AE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318DF615" w14:textId="77777777" w:rsidTr="00DC3093">
        <w:trPr>
          <w:trHeight w:val="319"/>
        </w:trPr>
        <w:tc>
          <w:tcPr>
            <w:tcW w:w="492" w:type="dxa"/>
            <w:tcBorders>
              <w:top w:val="nil"/>
              <w:left w:val="nil"/>
              <w:bottom w:val="nil"/>
              <w:right w:val="nil"/>
            </w:tcBorders>
            <w:shd w:val="clear" w:color="000000" w:fill="FFFFFF"/>
            <w:noWrap/>
            <w:vAlign w:val="bottom"/>
            <w:hideMark/>
          </w:tcPr>
          <w:p w14:paraId="4A1A0AE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10</w:t>
            </w:r>
          </w:p>
        </w:tc>
        <w:tc>
          <w:tcPr>
            <w:tcW w:w="5052" w:type="dxa"/>
            <w:tcBorders>
              <w:top w:val="nil"/>
              <w:left w:val="nil"/>
              <w:bottom w:val="nil"/>
              <w:right w:val="nil"/>
            </w:tcBorders>
            <w:shd w:val="clear" w:color="000000" w:fill="FFFFFF"/>
            <w:noWrap/>
            <w:vAlign w:val="bottom"/>
            <w:hideMark/>
          </w:tcPr>
          <w:p w14:paraId="64208F70"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Perencanaan dan Penganggaran Pendapatan</w:t>
            </w:r>
          </w:p>
        </w:tc>
        <w:tc>
          <w:tcPr>
            <w:tcW w:w="1275" w:type="dxa"/>
            <w:tcBorders>
              <w:top w:val="nil"/>
              <w:left w:val="nil"/>
              <w:bottom w:val="nil"/>
              <w:right w:val="nil"/>
            </w:tcBorders>
            <w:shd w:val="clear" w:color="000000" w:fill="FFFFFF"/>
            <w:noWrap/>
            <w:vAlign w:val="bottom"/>
            <w:hideMark/>
          </w:tcPr>
          <w:p w14:paraId="502BA7E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37,88%</w:t>
            </w:r>
          </w:p>
        </w:tc>
        <w:tc>
          <w:tcPr>
            <w:tcW w:w="1349" w:type="dxa"/>
            <w:tcBorders>
              <w:top w:val="nil"/>
              <w:left w:val="nil"/>
              <w:bottom w:val="nil"/>
              <w:right w:val="nil"/>
            </w:tcBorders>
            <w:shd w:val="clear" w:color="000000" w:fill="FFFFFF"/>
            <w:noWrap/>
            <w:vAlign w:val="bottom"/>
            <w:hideMark/>
          </w:tcPr>
          <w:p w14:paraId="35D46E08"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192898A5" w14:textId="77777777" w:rsidTr="00DC3093">
        <w:trPr>
          <w:trHeight w:val="319"/>
        </w:trPr>
        <w:tc>
          <w:tcPr>
            <w:tcW w:w="492" w:type="dxa"/>
            <w:tcBorders>
              <w:top w:val="nil"/>
              <w:left w:val="nil"/>
              <w:bottom w:val="nil"/>
              <w:right w:val="nil"/>
            </w:tcBorders>
            <w:shd w:val="clear" w:color="000000" w:fill="FFFFFF"/>
            <w:noWrap/>
            <w:vAlign w:val="bottom"/>
            <w:hideMark/>
          </w:tcPr>
          <w:p w14:paraId="2E2660EB"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11</w:t>
            </w:r>
          </w:p>
        </w:tc>
        <w:tc>
          <w:tcPr>
            <w:tcW w:w="5052" w:type="dxa"/>
            <w:tcBorders>
              <w:top w:val="nil"/>
              <w:left w:val="nil"/>
              <w:bottom w:val="nil"/>
              <w:right w:val="nil"/>
            </w:tcBorders>
            <w:shd w:val="clear" w:color="000000" w:fill="FFFFFF"/>
            <w:noWrap/>
            <w:vAlign w:val="bottom"/>
            <w:hideMark/>
          </w:tcPr>
          <w:p w14:paraId="1160D052"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Perkiraan Belanja Dengan Tepat</w:t>
            </w:r>
          </w:p>
        </w:tc>
        <w:tc>
          <w:tcPr>
            <w:tcW w:w="1275" w:type="dxa"/>
            <w:tcBorders>
              <w:top w:val="nil"/>
              <w:left w:val="nil"/>
              <w:bottom w:val="nil"/>
              <w:right w:val="nil"/>
            </w:tcBorders>
            <w:shd w:val="clear" w:color="000000" w:fill="FFFFFF"/>
            <w:noWrap/>
            <w:vAlign w:val="bottom"/>
            <w:hideMark/>
          </w:tcPr>
          <w:p w14:paraId="4A248F10"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49,56%</w:t>
            </w:r>
          </w:p>
        </w:tc>
        <w:tc>
          <w:tcPr>
            <w:tcW w:w="1349" w:type="dxa"/>
            <w:tcBorders>
              <w:top w:val="nil"/>
              <w:left w:val="nil"/>
              <w:bottom w:val="nil"/>
              <w:right w:val="nil"/>
            </w:tcBorders>
            <w:shd w:val="clear" w:color="000000" w:fill="FFFFFF"/>
            <w:noWrap/>
            <w:vAlign w:val="bottom"/>
            <w:hideMark/>
          </w:tcPr>
          <w:p w14:paraId="77913845"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4CA0CD82" w14:textId="77777777" w:rsidTr="00DC3093">
        <w:trPr>
          <w:trHeight w:val="319"/>
        </w:trPr>
        <w:tc>
          <w:tcPr>
            <w:tcW w:w="492" w:type="dxa"/>
            <w:tcBorders>
              <w:top w:val="nil"/>
              <w:left w:val="nil"/>
              <w:bottom w:val="nil"/>
              <w:right w:val="nil"/>
            </w:tcBorders>
            <w:shd w:val="clear" w:color="000000" w:fill="FFFFFF"/>
            <w:noWrap/>
            <w:vAlign w:val="bottom"/>
            <w:hideMark/>
          </w:tcPr>
          <w:p w14:paraId="4574A2DF"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12</w:t>
            </w:r>
          </w:p>
        </w:tc>
        <w:tc>
          <w:tcPr>
            <w:tcW w:w="5052" w:type="dxa"/>
            <w:tcBorders>
              <w:top w:val="nil"/>
              <w:left w:val="nil"/>
              <w:bottom w:val="nil"/>
              <w:right w:val="nil"/>
            </w:tcBorders>
            <w:shd w:val="clear" w:color="000000" w:fill="FFFFFF"/>
            <w:noWrap/>
            <w:vAlign w:val="bottom"/>
            <w:hideMark/>
          </w:tcPr>
          <w:p w14:paraId="26990FF1"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Pertimbangan Alternatif dalam Pembuatan Keputusan</w:t>
            </w:r>
          </w:p>
        </w:tc>
        <w:tc>
          <w:tcPr>
            <w:tcW w:w="1275" w:type="dxa"/>
            <w:tcBorders>
              <w:top w:val="nil"/>
              <w:left w:val="nil"/>
              <w:bottom w:val="nil"/>
              <w:right w:val="nil"/>
            </w:tcBorders>
            <w:shd w:val="clear" w:color="000000" w:fill="FFFFFF"/>
            <w:noWrap/>
            <w:vAlign w:val="bottom"/>
            <w:hideMark/>
          </w:tcPr>
          <w:p w14:paraId="59055C9A"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40,88%</w:t>
            </w:r>
          </w:p>
        </w:tc>
        <w:tc>
          <w:tcPr>
            <w:tcW w:w="1349" w:type="dxa"/>
            <w:tcBorders>
              <w:top w:val="nil"/>
              <w:left w:val="nil"/>
              <w:bottom w:val="nil"/>
              <w:right w:val="nil"/>
            </w:tcBorders>
            <w:shd w:val="clear" w:color="000000" w:fill="FFFFFF"/>
            <w:noWrap/>
            <w:vAlign w:val="bottom"/>
            <w:hideMark/>
          </w:tcPr>
          <w:p w14:paraId="3DBE67C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15F279D6" w14:textId="77777777" w:rsidTr="00DC3093">
        <w:trPr>
          <w:trHeight w:val="319"/>
        </w:trPr>
        <w:tc>
          <w:tcPr>
            <w:tcW w:w="492" w:type="dxa"/>
            <w:tcBorders>
              <w:top w:val="nil"/>
              <w:left w:val="nil"/>
              <w:bottom w:val="nil"/>
              <w:right w:val="nil"/>
            </w:tcBorders>
            <w:shd w:val="clear" w:color="000000" w:fill="FFFFFF"/>
            <w:noWrap/>
            <w:vAlign w:val="bottom"/>
            <w:hideMark/>
          </w:tcPr>
          <w:p w14:paraId="4FF8CA3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13</w:t>
            </w:r>
          </w:p>
        </w:tc>
        <w:tc>
          <w:tcPr>
            <w:tcW w:w="5052" w:type="dxa"/>
            <w:tcBorders>
              <w:top w:val="nil"/>
              <w:left w:val="nil"/>
              <w:bottom w:val="nil"/>
              <w:right w:val="nil"/>
            </w:tcBorders>
            <w:shd w:val="clear" w:color="000000" w:fill="FFFFFF"/>
            <w:noWrap/>
            <w:vAlign w:val="bottom"/>
            <w:hideMark/>
          </w:tcPr>
          <w:p w14:paraId="16739A72"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Penyesuian Untuk Pemenuhan Keadaan Keuangan Darurat</w:t>
            </w:r>
          </w:p>
        </w:tc>
        <w:tc>
          <w:tcPr>
            <w:tcW w:w="1275" w:type="dxa"/>
            <w:tcBorders>
              <w:top w:val="nil"/>
              <w:left w:val="nil"/>
              <w:bottom w:val="nil"/>
              <w:right w:val="nil"/>
            </w:tcBorders>
            <w:shd w:val="clear" w:color="000000" w:fill="FFFFFF"/>
            <w:noWrap/>
            <w:vAlign w:val="bottom"/>
            <w:hideMark/>
          </w:tcPr>
          <w:p w14:paraId="6BF8CCC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42,30%</w:t>
            </w:r>
          </w:p>
        </w:tc>
        <w:tc>
          <w:tcPr>
            <w:tcW w:w="1349" w:type="dxa"/>
            <w:tcBorders>
              <w:top w:val="nil"/>
              <w:left w:val="nil"/>
              <w:bottom w:val="nil"/>
              <w:right w:val="nil"/>
            </w:tcBorders>
            <w:shd w:val="clear" w:color="000000" w:fill="FFFFFF"/>
            <w:noWrap/>
            <w:vAlign w:val="bottom"/>
            <w:hideMark/>
          </w:tcPr>
          <w:p w14:paraId="42D58F9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490C91A3" w14:textId="77777777" w:rsidTr="00DC3093">
        <w:trPr>
          <w:trHeight w:val="300"/>
        </w:trPr>
        <w:tc>
          <w:tcPr>
            <w:tcW w:w="492" w:type="dxa"/>
            <w:tcBorders>
              <w:top w:val="nil"/>
              <w:left w:val="nil"/>
              <w:bottom w:val="nil"/>
              <w:right w:val="nil"/>
            </w:tcBorders>
            <w:shd w:val="clear" w:color="000000" w:fill="FFFFFF"/>
            <w:noWrap/>
            <w:vAlign w:val="bottom"/>
            <w:hideMark/>
          </w:tcPr>
          <w:p w14:paraId="1238C26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14</w:t>
            </w:r>
          </w:p>
        </w:tc>
        <w:tc>
          <w:tcPr>
            <w:tcW w:w="5052" w:type="dxa"/>
            <w:tcBorders>
              <w:top w:val="nil"/>
              <w:left w:val="nil"/>
              <w:bottom w:val="nil"/>
              <w:right w:val="nil"/>
            </w:tcBorders>
            <w:shd w:val="clear" w:color="000000" w:fill="FFFFFF"/>
            <w:noWrap/>
            <w:vAlign w:val="bottom"/>
            <w:hideMark/>
          </w:tcPr>
          <w:p w14:paraId="268619EC"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Pemenuhan Tagihan Tepat Waktu</w:t>
            </w:r>
          </w:p>
        </w:tc>
        <w:tc>
          <w:tcPr>
            <w:tcW w:w="1275" w:type="dxa"/>
            <w:tcBorders>
              <w:top w:val="nil"/>
              <w:left w:val="nil"/>
              <w:bottom w:val="nil"/>
              <w:right w:val="nil"/>
            </w:tcBorders>
            <w:shd w:val="clear" w:color="000000" w:fill="FFFFFF"/>
            <w:noWrap/>
            <w:vAlign w:val="bottom"/>
            <w:hideMark/>
          </w:tcPr>
          <w:p w14:paraId="019D30E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42,83%</w:t>
            </w:r>
          </w:p>
        </w:tc>
        <w:tc>
          <w:tcPr>
            <w:tcW w:w="1349" w:type="dxa"/>
            <w:tcBorders>
              <w:top w:val="nil"/>
              <w:left w:val="nil"/>
              <w:bottom w:val="nil"/>
              <w:right w:val="nil"/>
            </w:tcBorders>
            <w:shd w:val="clear" w:color="000000" w:fill="FFFFFF"/>
            <w:noWrap/>
            <w:vAlign w:val="bottom"/>
            <w:hideMark/>
          </w:tcPr>
          <w:p w14:paraId="066AC4C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7EE1F8F4" w14:textId="77777777" w:rsidTr="00DC3093">
        <w:trPr>
          <w:trHeight w:val="315"/>
        </w:trPr>
        <w:tc>
          <w:tcPr>
            <w:tcW w:w="492" w:type="dxa"/>
            <w:tcBorders>
              <w:top w:val="nil"/>
              <w:left w:val="nil"/>
              <w:bottom w:val="nil"/>
              <w:right w:val="nil"/>
            </w:tcBorders>
            <w:shd w:val="clear" w:color="auto" w:fill="auto"/>
            <w:noWrap/>
            <w:vAlign w:val="bottom"/>
            <w:hideMark/>
          </w:tcPr>
          <w:p w14:paraId="023C032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15</w:t>
            </w:r>
          </w:p>
        </w:tc>
        <w:tc>
          <w:tcPr>
            <w:tcW w:w="5052" w:type="dxa"/>
            <w:tcBorders>
              <w:top w:val="nil"/>
              <w:left w:val="nil"/>
              <w:bottom w:val="nil"/>
              <w:right w:val="nil"/>
            </w:tcBorders>
            <w:shd w:val="clear" w:color="auto" w:fill="auto"/>
            <w:noWrap/>
            <w:vAlign w:val="bottom"/>
            <w:hideMark/>
          </w:tcPr>
          <w:p w14:paraId="535196BB"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Pemenuhan Tujuan Keuangan dengan Optimal</w:t>
            </w:r>
          </w:p>
        </w:tc>
        <w:tc>
          <w:tcPr>
            <w:tcW w:w="1275" w:type="dxa"/>
            <w:tcBorders>
              <w:top w:val="nil"/>
              <w:left w:val="nil"/>
              <w:bottom w:val="nil"/>
              <w:right w:val="nil"/>
            </w:tcBorders>
            <w:shd w:val="clear" w:color="000000" w:fill="FFFFFF"/>
            <w:noWrap/>
            <w:vAlign w:val="bottom"/>
            <w:hideMark/>
          </w:tcPr>
          <w:p w14:paraId="7C105A2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42,12%</w:t>
            </w:r>
          </w:p>
        </w:tc>
        <w:tc>
          <w:tcPr>
            <w:tcW w:w="1349" w:type="dxa"/>
            <w:tcBorders>
              <w:top w:val="nil"/>
              <w:left w:val="nil"/>
              <w:bottom w:val="nil"/>
              <w:right w:val="nil"/>
            </w:tcBorders>
            <w:shd w:val="clear" w:color="000000" w:fill="FFFFFF"/>
            <w:noWrap/>
            <w:vAlign w:val="bottom"/>
            <w:hideMark/>
          </w:tcPr>
          <w:p w14:paraId="1A6063D1"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7C903EA9" w14:textId="77777777" w:rsidTr="00DC3093">
        <w:trPr>
          <w:trHeight w:val="319"/>
        </w:trPr>
        <w:tc>
          <w:tcPr>
            <w:tcW w:w="492" w:type="dxa"/>
            <w:tcBorders>
              <w:top w:val="nil"/>
              <w:left w:val="nil"/>
              <w:bottom w:val="nil"/>
              <w:right w:val="nil"/>
            </w:tcBorders>
            <w:shd w:val="clear" w:color="000000" w:fill="FFFFFF"/>
            <w:noWrap/>
            <w:vAlign w:val="bottom"/>
            <w:hideMark/>
          </w:tcPr>
          <w:p w14:paraId="3E18930A"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16</w:t>
            </w:r>
          </w:p>
        </w:tc>
        <w:tc>
          <w:tcPr>
            <w:tcW w:w="5052" w:type="dxa"/>
            <w:tcBorders>
              <w:top w:val="nil"/>
              <w:left w:val="nil"/>
              <w:bottom w:val="nil"/>
              <w:right w:val="nil"/>
            </w:tcBorders>
            <w:shd w:val="clear" w:color="000000" w:fill="FFFFFF"/>
            <w:noWrap/>
            <w:vAlign w:val="bottom"/>
            <w:hideMark/>
          </w:tcPr>
          <w:p w14:paraId="4FCDBDC6"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Melaksanakan Rencana Pengeluaran dengan Efektif</w:t>
            </w:r>
          </w:p>
        </w:tc>
        <w:tc>
          <w:tcPr>
            <w:tcW w:w="1275" w:type="dxa"/>
            <w:tcBorders>
              <w:top w:val="nil"/>
              <w:left w:val="nil"/>
              <w:bottom w:val="nil"/>
              <w:right w:val="nil"/>
            </w:tcBorders>
            <w:shd w:val="clear" w:color="000000" w:fill="FFFFFF"/>
            <w:noWrap/>
            <w:vAlign w:val="bottom"/>
            <w:hideMark/>
          </w:tcPr>
          <w:p w14:paraId="22F63849"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47,61%</w:t>
            </w:r>
          </w:p>
        </w:tc>
        <w:tc>
          <w:tcPr>
            <w:tcW w:w="1349" w:type="dxa"/>
            <w:tcBorders>
              <w:top w:val="nil"/>
              <w:left w:val="nil"/>
              <w:bottom w:val="nil"/>
              <w:right w:val="nil"/>
            </w:tcBorders>
            <w:shd w:val="clear" w:color="000000" w:fill="FFFFFF"/>
            <w:noWrap/>
            <w:vAlign w:val="bottom"/>
            <w:hideMark/>
          </w:tcPr>
          <w:p w14:paraId="5ADA1CD0"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6023E800" w14:textId="77777777" w:rsidTr="00DC3093">
        <w:trPr>
          <w:trHeight w:val="319"/>
        </w:trPr>
        <w:tc>
          <w:tcPr>
            <w:tcW w:w="492" w:type="dxa"/>
            <w:tcBorders>
              <w:top w:val="nil"/>
              <w:left w:val="nil"/>
              <w:bottom w:val="nil"/>
              <w:right w:val="nil"/>
            </w:tcBorders>
            <w:shd w:val="clear" w:color="000000" w:fill="FFFFFF"/>
            <w:noWrap/>
            <w:vAlign w:val="bottom"/>
            <w:hideMark/>
          </w:tcPr>
          <w:p w14:paraId="44C0D73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nil"/>
              <w:left w:val="nil"/>
              <w:bottom w:val="nil"/>
              <w:right w:val="nil"/>
            </w:tcBorders>
            <w:shd w:val="clear" w:color="000000" w:fill="FFFFFF"/>
            <w:vAlign w:val="bottom"/>
            <w:hideMark/>
          </w:tcPr>
          <w:p w14:paraId="350C9878" w14:textId="77777777" w:rsidR="00C00204" w:rsidRPr="00C00204" w:rsidRDefault="00C00204" w:rsidP="00C00204">
            <w:pPr>
              <w:widowControl/>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Presentase</w:t>
            </w:r>
          </w:p>
        </w:tc>
        <w:tc>
          <w:tcPr>
            <w:tcW w:w="1275" w:type="dxa"/>
            <w:tcBorders>
              <w:top w:val="nil"/>
              <w:left w:val="nil"/>
              <w:bottom w:val="nil"/>
              <w:right w:val="nil"/>
            </w:tcBorders>
            <w:shd w:val="clear" w:color="000000" w:fill="FFFFFF"/>
            <w:noWrap/>
            <w:vAlign w:val="bottom"/>
            <w:hideMark/>
          </w:tcPr>
          <w:p w14:paraId="3F41FE5F" w14:textId="77777777" w:rsidR="00C00204" w:rsidRPr="00C00204" w:rsidRDefault="00C00204" w:rsidP="00C00204">
            <w:pPr>
              <w:widowControl/>
              <w:jc w:val="center"/>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45,19%</w:t>
            </w:r>
          </w:p>
        </w:tc>
        <w:tc>
          <w:tcPr>
            <w:tcW w:w="1349" w:type="dxa"/>
            <w:tcBorders>
              <w:top w:val="nil"/>
              <w:left w:val="nil"/>
              <w:bottom w:val="nil"/>
              <w:right w:val="nil"/>
            </w:tcBorders>
            <w:shd w:val="clear" w:color="000000" w:fill="FFFFFF"/>
            <w:noWrap/>
            <w:vAlign w:val="bottom"/>
            <w:hideMark/>
          </w:tcPr>
          <w:p w14:paraId="61C866FD" w14:textId="77777777" w:rsidR="00C00204" w:rsidRPr="00C00204" w:rsidRDefault="00C00204" w:rsidP="00C00204">
            <w:pPr>
              <w:widowControl/>
              <w:ind w:left="-131" w:right="-21" w:firstLine="131"/>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KurangBaik</w:t>
            </w:r>
          </w:p>
        </w:tc>
      </w:tr>
      <w:tr w:rsidR="00C00204" w:rsidRPr="00C00204" w14:paraId="7BB4A2D6" w14:textId="77777777" w:rsidTr="00DC3093">
        <w:trPr>
          <w:trHeight w:val="319"/>
        </w:trPr>
        <w:tc>
          <w:tcPr>
            <w:tcW w:w="492" w:type="dxa"/>
            <w:tcBorders>
              <w:top w:val="single" w:sz="8" w:space="0" w:color="auto"/>
              <w:left w:val="nil"/>
              <w:bottom w:val="single" w:sz="8" w:space="0" w:color="auto"/>
              <w:right w:val="nil"/>
            </w:tcBorders>
            <w:shd w:val="clear" w:color="000000" w:fill="FFFFFF"/>
            <w:noWrap/>
            <w:vAlign w:val="bottom"/>
            <w:hideMark/>
          </w:tcPr>
          <w:p w14:paraId="5C883E0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single" w:sz="8" w:space="0" w:color="auto"/>
              <w:left w:val="nil"/>
              <w:bottom w:val="single" w:sz="8" w:space="0" w:color="auto"/>
              <w:right w:val="nil"/>
            </w:tcBorders>
            <w:shd w:val="clear" w:color="auto" w:fill="auto"/>
            <w:noWrap/>
            <w:vAlign w:val="bottom"/>
            <w:hideMark/>
          </w:tcPr>
          <w:p w14:paraId="71BFD626"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Financial Attitude</w:t>
            </w:r>
          </w:p>
        </w:tc>
        <w:tc>
          <w:tcPr>
            <w:tcW w:w="1275" w:type="dxa"/>
            <w:tcBorders>
              <w:top w:val="single" w:sz="8" w:space="0" w:color="auto"/>
              <w:left w:val="nil"/>
              <w:bottom w:val="single" w:sz="8" w:space="0" w:color="auto"/>
              <w:right w:val="nil"/>
            </w:tcBorders>
            <w:shd w:val="clear" w:color="000000" w:fill="FFFFFF"/>
            <w:noWrap/>
            <w:vAlign w:val="bottom"/>
            <w:hideMark/>
          </w:tcPr>
          <w:p w14:paraId="67876092"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1349" w:type="dxa"/>
            <w:tcBorders>
              <w:top w:val="single" w:sz="8" w:space="0" w:color="auto"/>
              <w:left w:val="nil"/>
              <w:bottom w:val="single" w:sz="8" w:space="0" w:color="auto"/>
              <w:right w:val="nil"/>
            </w:tcBorders>
            <w:shd w:val="clear" w:color="000000" w:fill="FFFFFF"/>
            <w:noWrap/>
            <w:vAlign w:val="bottom"/>
            <w:hideMark/>
          </w:tcPr>
          <w:p w14:paraId="4F90A91D"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r>
      <w:tr w:rsidR="00C00204" w:rsidRPr="00C00204" w14:paraId="0E60FCC6" w14:textId="77777777" w:rsidTr="00DC3093">
        <w:trPr>
          <w:trHeight w:val="319"/>
        </w:trPr>
        <w:tc>
          <w:tcPr>
            <w:tcW w:w="492" w:type="dxa"/>
            <w:tcBorders>
              <w:top w:val="nil"/>
              <w:left w:val="nil"/>
              <w:bottom w:val="nil"/>
              <w:right w:val="nil"/>
            </w:tcBorders>
            <w:shd w:val="clear" w:color="000000" w:fill="FFFFFF"/>
            <w:noWrap/>
            <w:vAlign w:val="bottom"/>
            <w:hideMark/>
          </w:tcPr>
          <w:p w14:paraId="5BD7DBC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17</w:t>
            </w:r>
          </w:p>
        </w:tc>
        <w:tc>
          <w:tcPr>
            <w:tcW w:w="5052" w:type="dxa"/>
            <w:tcBorders>
              <w:top w:val="nil"/>
              <w:left w:val="nil"/>
              <w:bottom w:val="nil"/>
              <w:right w:val="nil"/>
            </w:tcBorders>
            <w:shd w:val="clear" w:color="auto" w:fill="auto"/>
            <w:noWrap/>
            <w:vAlign w:val="bottom"/>
            <w:hideMark/>
          </w:tcPr>
          <w:p w14:paraId="03169099"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Orientasi Terhadap Keuangan Pribadi</w:t>
            </w:r>
          </w:p>
        </w:tc>
        <w:tc>
          <w:tcPr>
            <w:tcW w:w="1275" w:type="dxa"/>
            <w:tcBorders>
              <w:top w:val="nil"/>
              <w:left w:val="nil"/>
              <w:bottom w:val="nil"/>
              <w:right w:val="nil"/>
            </w:tcBorders>
            <w:shd w:val="clear" w:color="000000" w:fill="FFFFFF"/>
            <w:noWrap/>
            <w:vAlign w:val="bottom"/>
            <w:hideMark/>
          </w:tcPr>
          <w:p w14:paraId="13B5FF5F"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81,06%</w:t>
            </w:r>
          </w:p>
        </w:tc>
        <w:tc>
          <w:tcPr>
            <w:tcW w:w="1349" w:type="dxa"/>
            <w:tcBorders>
              <w:top w:val="nil"/>
              <w:left w:val="nil"/>
              <w:bottom w:val="nil"/>
              <w:right w:val="nil"/>
            </w:tcBorders>
            <w:shd w:val="clear" w:color="000000" w:fill="FFFFFF"/>
            <w:noWrap/>
            <w:vAlign w:val="bottom"/>
            <w:hideMark/>
          </w:tcPr>
          <w:p w14:paraId="4812A56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Baik</w:t>
            </w:r>
          </w:p>
        </w:tc>
      </w:tr>
      <w:tr w:rsidR="00C00204" w:rsidRPr="00C00204" w14:paraId="5F14D53A" w14:textId="77777777" w:rsidTr="00DC3093">
        <w:trPr>
          <w:trHeight w:val="319"/>
        </w:trPr>
        <w:tc>
          <w:tcPr>
            <w:tcW w:w="492" w:type="dxa"/>
            <w:tcBorders>
              <w:top w:val="nil"/>
              <w:left w:val="nil"/>
              <w:bottom w:val="nil"/>
              <w:right w:val="nil"/>
            </w:tcBorders>
            <w:shd w:val="clear" w:color="000000" w:fill="FFFFFF"/>
            <w:noWrap/>
            <w:vAlign w:val="bottom"/>
            <w:hideMark/>
          </w:tcPr>
          <w:p w14:paraId="39CDF7EB"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18</w:t>
            </w:r>
          </w:p>
        </w:tc>
        <w:tc>
          <w:tcPr>
            <w:tcW w:w="5052" w:type="dxa"/>
            <w:tcBorders>
              <w:top w:val="nil"/>
              <w:left w:val="nil"/>
              <w:bottom w:val="nil"/>
              <w:right w:val="nil"/>
            </w:tcBorders>
            <w:shd w:val="clear" w:color="000000" w:fill="FFFFFF"/>
            <w:noWrap/>
            <w:vAlign w:val="bottom"/>
            <w:hideMark/>
          </w:tcPr>
          <w:p w14:paraId="2DACD0DB"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Filsafat Utang</w:t>
            </w:r>
          </w:p>
        </w:tc>
        <w:tc>
          <w:tcPr>
            <w:tcW w:w="1275" w:type="dxa"/>
            <w:tcBorders>
              <w:top w:val="nil"/>
              <w:left w:val="nil"/>
              <w:bottom w:val="nil"/>
              <w:right w:val="nil"/>
            </w:tcBorders>
            <w:shd w:val="clear" w:color="000000" w:fill="FFFFFF"/>
            <w:noWrap/>
            <w:vAlign w:val="bottom"/>
            <w:hideMark/>
          </w:tcPr>
          <w:p w14:paraId="59D53D45"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79,65%</w:t>
            </w:r>
          </w:p>
        </w:tc>
        <w:tc>
          <w:tcPr>
            <w:tcW w:w="1349" w:type="dxa"/>
            <w:tcBorders>
              <w:top w:val="nil"/>
              <w:left w:val="nil"/>
              <w:bottom w:val="nil"/>
              <w:right w:val="nil"/>
            </w:tcBorders>
            <w:shd w:val="clear" w:color="000000" w:fill="FFFFFF"/>
            <w:noWrap/>
            <w:vAlign w:val="bottom"/>
            <w:hideMark/>
          </w:tcPr>
          <w:p w14:paraId="649C667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Baik</w:t>
            </w:r>
          </w:p>
        </w:tc>
      </w:tr>
      <w:tr w:rsidR="00C00204" w:rsidRPr="00C00204" w14:paraId="634A6A00" w14:textId="77777777" w:rsidTr="00DC3093">
        <w:trPr>
          <w:trHeight w:val="319"/>
        </w:trPr>
        <w:tc>
          <w:tcPr>
            <w:tcW w:w="492" w:type="dxa"/>
            <w:tcBorders>
              <w:top w:val="nil"/>
              <w:left w:val="nil"/>
              <w:bottom w:val="nil"/>
              <w:right w:val="nil"/>
            </w:tcBorders>
            <w:shd w:val="clear" w:color="000000" w:fill="FFFFFF"/>
            <w:noWrap/>
            <w:vAlign w:val="bottom"/>
            <w:hideMark/>
          </w:tcPr>
          <w:p w14:paraId="3D44E9A9"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19</w:t>
            </w:r>
          </w:p>
        </w:tc>
        <w:tc>
          <w:tcPr>
            <w:tcW w:w="5052" w:type="dxa"/>
            <w:tcBorders>
              <w:top w:val="nil"/>
              <w:left w:val="nil"/>
              <w:bottom w:val="nil"/>
              <w:right w:val="nil"/>
            </w:tcBorders>
            <w:shd w:val="clear" w:color="auto" w:fill="auto"/>
            <w:noWrap/>
            <w:vAlign w:val="bottom"/>
            <w:hideMark/>
          </w:tcPr>
          <w:p w14:paraId="17C4DF33"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Keamanan Keuangan</w:t>
            </w:r>
          </w:p>
        </w:tc>
        <w:tc>
          <w:tcPr>
            <w:tcW w:w="1275" w:type="dxa"/>
            <w:tcBorders>
              <w:top w:val="nil"/>
              <w:left w:val="nil"/>
              <w:bottom w:val="nil"/>
              <w:right w:val="nil"/>
            </w:tcBorders>
            <w:shd w:val="clear" w:color="000000" w:fill="FFFFFF"/>
            <w:noWrap/>
            <w:vAlign w:val="bottom"/>
            <w:hideMark/>
          </w:tcPr>
          <w:p w14:paraId="76B36318"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53,45%</w:t>
            </w:r>
          </w:p>
        </w:tc>
        <w:tc>
          <w:tcPr>
            <w:tcW w:w="1349" w:type="dxa"/>
            <w:tcBorders>
              <w:top w:val="nil"/>
              <w:left w:val="nil"/>
              <w:bottom w:val="nil"/>
              <w:right w:val="nil"/>
            </w:tcBorders>
            <w:shd w:val="clear" w:color="000000" w:fill="FFFFFF"/>
            <w:noWrap/>
            <w:vAlign w:val="bottom"/>
            <w:hideMark/>
          </w:tcPr>
          <w:p w14:paraId="5AED7911"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54A56CFF" w14:textId="77777777" w:rsidTr="00DC3093">
        <w:trPr>
          <w:trHeight w:val="319"/>
        </w:trPr>
        <w:tc>
          <w:tcPr>
            <w:tcW w:w="492" w:type="dxa"/>
            <w:tcBorders>
              <w:top w:val="nil"/>
              <w:left w:val="nil"/>
              <w:bottom w:val="nil"/>
              <w:right w:val="nil"/>
            </w:tcBorders>
            <w:shd w:val="clear" w:color="auto" w:fill="auto"/>
            <w:noWrap/>
            <w:vAlign w:val="bottom"/>
            <w:hideMark/>
          </w:tcPr>
          <w:p w14:paraId="38D1604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20</w:t>
            </w:r>
          </w:p>
        </w:tc>
        <w:tc>
          <w:tcPr>
            <w:tcW w:w="5052" w:type="dxa"/>
            <w:tcBorders>
              <w:top w:val="nil"/>
              <w:left w:val="nil"/>
              <w:bottom w:val="nil"/>
              <w:right w:val="nil"/>
            </w:tcBorders>
            <w:shd w:val="clear" w:color="000000" w:fill="FFFFFF"/>
            <w:noWrap/>
            <w:vAlign w:val="bottom"/>
            <w:hideMark/>
          </w:tcPr>
          <w:p w14:paraId="5366B125"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Menilai Keuangan Pribadi</w:t>
            </w:r>
          </w:p>
        </w:tc>
        <w:tc>
          <w:tcPr>
            <w:tcW w:w="1275" w:type="dxa"/>
            <w:tcBorders>
              <w:top w:val="nil"/>
              <w:left w:val="nil"/>
              <w:bottom w:val="nil"/>
              <w:right w:val="nil"/>
            </w:tcBorders>
            <w:shd w:val="clear" w:color="000000" w:fill="FFFFFF"/>
            <w:noWrap/>
            <w:vAlign w:val="bottom"/>
            <w:hideMark/>
          </w:tcPr>
          <w:p w14:paraId="25A6CB3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74,87%</w:t>
            </w:r>
          </w:p>
        </w:tc>
        <w:tc>
          <w:tcPr>
            <w:tcW w:w="1349" w:type="dxa"/>
            <w:tcBorders>
              <w:top w:val="nil"/>
              <w:left w:val="nil"/>
              <w:bottom w:val="nil"/>
              <w:right w:val="nil"/>
            </w:tcBorders>
            <w:shd w:val="clear" w:color="000000" w:fill="FFFFFF"/>
            <w:noWrap/>
            <w:vAlign w:val="bottom"/>
            <w:hideMark/>
          </w:tcPr>
          <w:p w14:paraId="0ACF7AC4"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Cukup Baik</w:t>
            </w:r>
          </w:p>
        </w:tc>
      </w:tr>
      <w:tr w:rsidR="00C00204" w:rsidRPr="00C00204" w14:paraId="3104F4B5" w14:textId="77777777" w:rsidTr="00DC3093">
        <w:trPr>
          <w:trHeight w:val="319"/>
        </w:trPr>
        <w:tc>
          <w:tcPr>
            <w:tcW w:w="492" w:type="dxa"/>
            <w:tcBorders>
              <w:top w:val="nil"/>
              <w:left w:val="nil"/>
              <w:bottom w:val="nil"/>
              <w:right w:val="nil"/>
            </w:tcBorders>
            <w:shd w:val="clear" w:color="auto" w:fill="auto"/>
            <w:noWrap/>
            <w:vAlign w:val="bottom"/>
            <w:hideMark/>
          </w:tcPr>
          <w:p w14:paraId="69534A87" w14:textId="77777777" w:rsidR="00C00204" w:rsidRPr="00C00204" w:rsidRDefault="00C00204" w:rsidP="00C00204">
            <w:pPr>
              <w:widowControl/>
              <w:jc w:val="left"/>
              <w:rPr>
                <w:rFonts w:ascii="Calibri" w:eastAsia="Times New Roman" w:hAnsi="Calibri" w:cs="Calibri"/>
                <w:color w:val="000000"/>
                <w:kern w:val="0"/>
                <w:sz w:val="18"/>
                <w:szCs w:val="18"/>
                <w:lang w:eastAsia="en-US"/>
              </w:rPr>
            </w:pPr>
          </w:p>
        </w:tc>
        <w:tc>
          <w:tcPr>
            <w:tcW w:w="5052" w:type="dxa"/>
            <w:tcBorders>
              <w:top w:val="nil"/>
              <w:left w:val="nil"/>
              <w:bottom w:val="nil"/>
              <w:right w:val="nil"/>
            </w:tcBorders>
            <w:shd w:val="clear" w:color="000000" w:fill="FFFFFF"/>
            <w:vAlign w:val="bottom"/>
            <w:hideMark/>
          </w:tcPr>
          <w:p w14:paraId="3B5EF95B" w14:textId="77777777" w:rsidR="00C00204" w:rsidRPr="00C00204" w:rsidRDefault="00C00204" w:rsidP="00C00204">
            <w:pPr>
              <w:widowControl/>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Presentase</w:t>
            </w:r>
          </w:p>
        </w:tc>
        <w:tc>
          <w:tcPr>
            <w:tcW w:w="1275" w:type="dxa"/>
            <w:tcBorders>
              <w:top w:val="nil"/>
              <w:left w:val="nil"/>
              <w:bottom w:val="nil"/>
              <w:right w:val="nil"/>
            </w:tcBorders>
            <w:shd w:val="clear" w:color="000000" w:fill="FFFFFF"/>
            <w:noWrap/>
            <w:vAlign w:val="bottom"/>
            <w:hideMark/>
          </w:tcPr>
          <w:p w14:paraId="4590E981" w14:textId="77777777" w:rsidR="00C00204" w:rsidRPr="00C00204" w:rsidRDefault="00C00204" w:rsidP="00C00204">
            <w:pPr>
              <w:widowControl/>
              <w:jc w:val="center"/>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72,26%</w:t>
            </w:r>
          </w:p>
        </w:tc>
        <w:tc>
          <w:tcPr>
            <w:tcW w:w="1349" w:type="dxa"/>
            <w:tcBorders>
              <w:top w:val="nil"/>
              <w:left w:val="nil"/>
              <w:bottom w:val="nil"/>
              <w:right w:val="nil"/>
            </w:tcBorders>
            <w:shd w:val="clear" w:color="000000" w:fill="FFFFFF"/>
            <w:noWrap/>
            <w:vAlign w:val="bottom"/>
            <w:hideMark/>
          </w:tcPr>
          <w:p w14:paraId="635AE4B6" w14:textId="77777777" w:rsidR="00C00204" w:rsidRPr="00C00204" w:rsidRDefault="00C00204" w:rsidP="00C00204">
            <w:pPr>
              <w:widowControl/>
              <w:jc w:val="center"/>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Baik</w:t>
            </w:r>
          </w:p>
        </w:tc>
      </w:tr>
      <w:tr w:rsidR="00C00204" w:rsidRPr="00C00204" w14:paraId="3B9E57E3" w14:textId="77777777" w:rsidTr="00DC3093">
        <w:trPr>
          <w:trHeight w:val="319"/>
        </w:trPr>
        <w:tc>
          <w:tcPr>
            <w:tcW w:w="492" w:type="dxa"/>
            <w:tcBorders>
              <w:top w:val="single" w:sz="8" w:space="0" w:color="auto"/>
              <w:left w:val="nil"/>
              <w:bottom w:val="single" w:sz="8" w:space="0" w:color="auto"/>
              <w:right w:val="nil"/>
            </w:tcBorders>
            <w:shd w:val="clear" w:color="000000" w:fill="FFFFFF"/>
            <w:noWrap/>
            <w:vAlign w:val="bottom"/>
            <w:hideMark/>
          </w:tcPr>
          <w:p w14:paraId="262C8E6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single" w:sz="8" w:space="0" w:color="auto"/>
              <w:left w:val="nil"/>
              <w:bottom w:val="single" w:sz="8" w:space="0" w:color="auto"/>
              <w:right w:val="nil"/>
            </w:tcBorders>
            <w:shd w:val="clear" w:color="auto" w:fill="auto"/>
            <w:noWrap/>
            <w:vAlign w:val="bottom"/>
            <w:hideMark/>
          </w:tcPr>
          <w:p w14:paraId="165F1C26"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Financial Experience</w:t>
            </w:r>
          </w:p>
        </w:tc>
        <w:tc>
          <w:tcPr>
            <w:tcW w:w="1275" w:type="dxa"/>
            <w:tcBorders>
              <w:top w:val="single" w:sz="8" w:space="0" w:color="auto"/>
              <w:left w:val="nil"/>
              <w:bottom w:val="single" w:sz="8" w:space="0" w:color="auto"/>
              <w:right w:val="nil"/>
            </w:tcBorders>
            <w:shd w:val="clear" w:color="000000" w:fill="FFFFFF"/>
            <w:noWrap/>
            <w:vAlign w:val="bottom"/>
            <w:hideMark/>
          </w:tcPr>
          <w:p w14:paraId="59C78969"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1349" w:type="dxa"/>
            <w:tcBorders>
              <w:top w:val="single" w:sz="8" w:space="0" w:color="auto"/>
              <w:left w:val="nil"/>
              <w:bottom w:val="single" w:sz="8" w:space="0" w:color="auto"/>
              <w:right w:val="nil"/>
            </w:tcBorders>
            <w:shd w:val="clear" w:color="auto" w:fill="auto"/>
            <w:noWrap/>
            <w:vAlign w:val="bottom"/>
            <w:hideMark/>
          </w:tcPr>
          <w:p w14:paraId="56EF7668"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r>
      <w:tr w:rsidR="00C00204" w:rsidRPr="00C00204" w14:paraId="2FB66363" w14:textId="77777777" w:rsidTr="00DC3093">
        <w:trPr>
          <w:trHeight w:val="319"/>
        </w:trPr>
        <w:tc>
          <w:tcPr>
            <w:tcW w:w="492" w:type="dxa"/>
            <w:tcBorders>
              <w:top w:val="nil"/>
              <w:left w:val="nil"/>
              <w:bottom w:val="nil"/>
              <w:right w:val="nil"/>
            </w:tcBorders>
            <w:shd w:val="clear" w:color="000000" w:fill="FFFFFF"/>
            <w:noWrap/>
            <w:vAlign w:val="bottom"/>
            <w:hideMark/>
          </w:tcPr>
          <w:p w14:paraId="449E6CB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21</w:t>
            </w:r>
          </w:p>
        </w:tc>
        <w:tc>
          <w:tcPr>
            <w:tcW w:w="5052" w:type="dxa"/>
            <w:tcBorders>
              <w:top w:val="nil"/>
              <w:left w:val="nil"/>
              <w:bottom w:val="nil"/>
              <w:right w:val="nil"/>
            </w:tcBorders>
            <w:shd w:val="clear" w:color="000000" w:fill="FFFFFF"/>
            <w:noWrap/>
            <w:vAlign w:val="bottom"/>
            <w:hideMark/>
          </w:tcPr>
          <w:p w14:paraId="0CBD8CBD"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Pengalaman Terkait Perbankan</w:t>
            </w:r>
          </w:p>
        </w:tc>
        <w:tc>
          <w:tcPr>
            <w:tcW w:w="1275" w:type="dxa"/>
            <w:tcBorders>
              <w:top w:val="nil"/>
              <w:left w:val="nil"/>
              <w:bottom w:val="nil"/>
              <w:right w:val="nil"/>
            </w:tcBorders>
            <w:shd w:val="clear" w:color="000000" w:fill="FFFFFF"/>
            <w:noWrap/>
            <w:vAlign w:val="bottom"/>
            <w:hideMark/>
          </w:tcPr>
          <w:p w14:paraId="5ECCE37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50,62%</w:t>
            </w:r>
          </w:p>
        </w:tc>
        <w:tc>
          <w:tcPr>
            <w:tcW w:w="1349" w:type="dxa"/>
            <w:tcBorders>
              <w:top w:val="nil"/>
              <w:left w:val="nil"/>
              <w:bottom w:val="nil"/>
              <w:right w:val="nil"/>
            </w:tcBorders>
            <w:shd w:val="clear" w:color="000000" w:fill="FFFFFF"/>
            <w:noWrap/>
            <w:vAlign w:val="bottom"/>
            <w:hideMark/>
          </w:tcPr>
          <w:p w14:paraId="753FE80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5834A395" w14:textId="77777777" w:rsidTr="00DC3093">
        <w:trPr>
          <w:trHeight w:val="319"/>
        </w:trPr>
        <w:tc>
          <w:tcPr>
            <w:tcW w:w="492" w:type="dxa"/>
            <w:tcBorders>
              <w:top w:val="nil"/>
              <w:left w:val="nil"/>
              <w:bottom w:val="nil"/>
              <w:right w:val="nil"/>
            </w:tcBorders>
            <w:shd w:val="clear" w:color="000000" w:fill="FFFFFF"/>
            <w:noWrap/>
            <w:vAlign w:val="bottom"/>
            <w:hideMark/>
          </w:tcPr>
          <w:p w14:paraId="030FA20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22</w:t>
            </w:r>
          </w:p>
        </w:tc>
        <w:tc>
          <w:tcPr>
            <w:tcW w:w="5052" w:type="dxa"/>
            <w:tcBorders>
              <w:top w:val="nil"/>
              <w:left w:val="nil"/>
              <w:bottom w:val="nil"/>
              <w:right w:val="nil"/>
            </w:tcBorders>
            <w:shd w:val="clear" w:color="000000" w:fill="FFFFFF"/>
            <w:noWrap/>
            <w:vAlign w:val="bottom"/>
            <w:hideMark/>
          </w:tcPr>
          <w:p w14:paraId="09C706CA"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Pengalaman Terkait Sumber Modal</w:t>
            </w:r>
          </w:p>
        </w:tc>
        <w:tc>
          <w:tcPr>
            <w:tcW w:w="1275" w:type="dxa"/>
            <w:tcBorders>
              <w:top w:val="nil"/>
              <w:left w:val="nil"/>
              <w:bottom w:val="nil"/>
              <w:right w:val="nil"/>
            </w:tcBorders>
            <w:shd w:val="clear" w:color="000000" w:fill="FFFFFF"/>
            <w:noWrap/>
            <w:vAlign w:val="bottom"/>
            <w:hideMark/>
          </w:tcPr>
          <w:p w14:paraId="335C219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70,62%</w:t>
            </w:r>
          </w:p>
        </w:tc>
        <w:tc>
          <w:tcPr>
            <w:tcW w:w="1349" w:type="dxa"/>
            <w:tcBorders>
              <w:top w:val="nil"/>
              <w:left w:val="nil"/>
              <w:bottom w:val="nil"/>
              <w:right w:val="nil"/>
            </w:tcBorders>
            <w:shd w:val="clear" w:color="000000" w:fill="FFFFFF"/>
            <w:noWrap/>
            <w:vAlign w:val="bottom"/>
            <w:hideMark/>
          </w:tcPr>
          <w:p w14:paraId="708277A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Baik</w:t>
            </w:r>
          </w:p>
        </w:tc>
      </w:tr>
      <w:tr w:rsidR="00C00204" w:rsidRPr="00C00204" w14:paraId="21B4BB86" w14:textId="77777777" w:rsidTr="00DC3093">
        <w:trPr>
          <w:trHeight w:val="319"/>
        </w:trPr>
        <w:tc>
          <w:tcPr>
            <w:tcW w:w="492" w:type="dxa"/>
            <w:tcBorders>
              <w:top w:val="nil"/>
              <w:left w:val="nil"/>
              <w:bottom w:val="nil"/>
              <w:right w:val="nil"/>
            </w:tcBorders>
            <w:shd w:val="clear" w:color="000000" w:fill="FFFFFF"/>
            <w:noWrap/>
            <w:vAlign w:val="bottom"/>
            <w:hideMark/>
          </w:tcPr>
          <w:p w14:paraId="76747AFE"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23</w:t>
            </w:r>
          </w:p>
        </w:tc>
        <w:tc>
          <w:tcPr>
            <w:tcW w:w="5052" w:type="dxa"/>
            <w:tcBorders>
              <w:top w:val="nil"/>
              <w:left w:val="nil"/>
              <w:bottom w:val="nil"/>
              <w:right w:val="nil"/>
            </w:tcBorders>
            <w:shd w:val="clear" w:color="000000" w:fill="FFFFFF"/>
            <w:noWrap/>
            <w:vAlign w:val="bottom"/>
            <w:hideMark/>
          </w:tcPr>
          <w:p w14:paraId="6D9F69BE"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Pengalaman Terkait Pegadaian</w:t>
            </w:r>
          </w:p>
        </w:tc>
        <w:tc>
          <w:tcPr>
            <w:tcW w:w="1275" w:type="dxa"/>
            <w:tcBorders>
              <w:top w:val="nil"/>
              <w:left w:val="nil"/>
              <w:bottom w:val="nil"/>
              <w:right w:val="nil"/>
            </w:tcBorders>
            <w:shd w:val="clear" w:color="000000" w:fill="FFFFFF"/>
            <w:noWrap/>
            <w:vAlign w:val="bottom"/>
            <w:hideMark/>
          </w:tcPr>
          <w:p w14:paraId="17A88773"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46,37%</w:t>
            </w:r>
          </w:p>
        </w:tc>
        <w:tc>
          <w:tcPr>
            <w:tcW w:w="1349" w:type="dxa"/>
            <w:tcBorders>
              <w:top w:val="nil"/>
              <w:left w:val="nil"/>
              <w:bottom w:val="nil"/>
              <w:right w:val="nil"/>
            </w:tcBorders>
            <w:shd w:val="clear" w:color="000000" w:fill="FFFFFF"/>
            <w:noWrap/>
            <w:vAlign w:val="bottom"/>
            <w:hideMark/>
          </w:tcPr>
          <w:p w14:paraId="3761102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131075D9" w14:textId="77777777" w:rsidTr="00DC3093">
        <w:trPr>
          <w:trHeight w:val="319"/>
        </w:trPr>
        <w:tc>
          <w:tcPr>
            <w:tcW w:w="492" w:type="dxa"/>
            <w:tcBorders>
              <w:top w:val="nil"/>
              <w:left w:val="nil"/>
              <w:bottom w:val="nil"/>
              <w:right w:val="nil"/>
            </w:tcBorders>
            <w:shd w:val="clear" w:color="000000" w:fill="FFFFFF"/>
            <w:noWrap/>
            <w:vAlign w:val="bottom"/>
            <w:hideMark/>
          </w:tcPr>
          <w:p w14:paraId="2D8ACEF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24</w:t>
            </w:r>
          </w:p>
        </w:tc>
        <w:tc>
          <w:tcPr>
            <w:tcW w:w="5052" w:type="dxa"/>
            <w:tcBorders>
              <w:top w:val="nil"/>
              <w:left w:val="nil"/>
              <w:bottom w:val="nil"/>
              <w:right w:val="nil"/>
            </w:tcBorders>
            <w:shd w:val="clear" w:color="000000" w:fill="FFFFFF"/>
            <w:noWrap/>
            <w:vAlign w:val="bottom"/>
            <w:hideMark/>
          </w:tcPr>
          <w:p w14:paraId="41336214"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Pengalaman Terkait dengan Asuransi</w:t>
            </w:r>
          </w:p>
        </w:tc>
        <w:tc>
          <w:tcPr>
            <w:tcW w:w="1275" w:type="dxa"/>
            <w:tcBorders>
              <w:top w:val="nil"/>
              <w:left w:val="nil"/>
              <w:bottom w:val="nil"/>
              <w:right w:val="nil"/>
            </w:tcBorders>
            <w:shd w:val="clear" w:color="000000" w:fill="FFFFFF"/>
            <w:noWrap/>
            <w:vAlign w:val="bottom"/>
            <w:hideMark/>
          </w:tcPr>
          <w:p w14:paraId="6B466C82"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48,50%</w:t>
            </w:r>
          </w:p>
        </w:tc>
        <w:tc>
          <w:tcPr>
            <w:tcW w:w="1349" w:type="dxa"/>
            <w:tcBorders>
              <w:top w:val="nil"/>
              <w:left w:val="nil"/>
              <w:bottom w:val="nil"/>
              <w:right w:val="nil"/>
            </w:tcBorders>
            <w:shd w:val="clear" w:color="000000" w:fill="FFFFFF"/>
            <w:noWrap/>
            <w:vAlign w:val="bottom"/>
            <w:hideMark/>
          </w:tcPr>
          <w:p w14:paraId="07BDAFDD"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Kurang Baik</w:t>
            </w:r>
          </w:p>
        </w:tc>
      </w:tr>
      <w:tr w:rsidR="00C00204" w:rsidRPr="00C00204" w14:paraId="766C7217" w14:textId="77777777" w:rsidTr="00DC3093">
        <w:trPr>
          <w:trHeight w:val="319"/>
        </w:trPr>
        <w:tc>
          <w:tcPr>
            <w:tcW w:w="492" w:type="dxa"/>
            <w:tcBorders>
              <w:top w:val="nil"/>
              <w:left w:val="nil"/>
              <w:bottom w:val="nil"/>
              <w:right w:val="nil"/>
            </w:tcBorders>
            <w:shd w:val="clear" w:color="000000" w:fill="FFFFFF"/>
            <w:noWrap/>
            <w:vAlign w:val="bottom"/>
            <w:hideMark/>
          </w:tcPr>
          <w:p w14:paraId="7985C106"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25</w:t>
            </w:r>
          </w:p>
        </w:tc>
        <w:tc>
          <w:tcPr>
            <w:tcW w:w="5052" w:type="dxa"/>
            <w:tcBorders>
              <w:top w:val="nil"/>
              <w:left w:val="nil"/>
              <w:bottom w:val="nil"/>
              <w:right w:val="nil"/>
            </w:tcBorders>
            <w:shd w:val="clear" w:color="000000" w:fill="FFFFFF"/>
            <w:noWrap/>
            <w:vAlign w:val="bottom"/>
            <w:hideMark/>
          </w:tcPr>
          <w:p w14:paraId="1B4AF00E"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Pengalaman Terkait Tabungan Hari Tua</w:t>
            </w:r>
          </w:p>
        </w:tc>
        <w:tc>
          <w:tcPr>
            <w:tcW w:w="1275" w:type="dxa"/>
            <w:tcBorders>
              <w:top w:val="nil"/>
              <w:left w:val="nil"/>
              <w:bottom w:val="nil"/>
              <w:right w:val="nil"/>
            </w:tcBorders>
            <w:shd w:val="clear" w:color="000000" w:fill="FFFFFF"/>
            <w:noWrap/>
            <w:vAlign w:val="bottom"/>
            <w:hideMark/>
          </w:tcPr>
          <w:p w14:paraId="24E7F9B7"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72,74%</w:t>
            </w:r>
          </w:p>
        </w:tc>
        <w:tc>
          <w:tcPr>
            <w:tcW w:w="1349" w:type="dxa"/>
            <w:tcBorders>
              <w:top w:val="nil"/>
              <w:left w:val="nil"/>
              <w:bottom w:val="nil"/>
              <w:right w:val="nil"/>
            </w:tcBorders>
            <w:shd w:val="clear" w:color="000000" w:fill="FFFFFF"/>
            <w:noWrap/>
            <w:vAlign w:val="bottom"/>
            <w:hideMark/>
          </w:tcPr>
          <w:p w14:paraId="7263B6E5"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Baik</w:t>
            </w:r>
          </w:p>
        </w:tc>
      </w:tr>
      <w:tr w:rsidR="00C00204" w:rsidRPr="00C00204" w14:paraId="35879174" w14:textId="77777777" w:rsidTr="00DC3093">
        <w:trPr>
          <w:trHeight w:val="319"/>
        </w:trPr>
        <w:tc>
          <w:tcPr>
            <w:tcW w:w="492" w:type="dxa"/>
            <w:tcBorders>
              <w:top w:val="nil"/>
              <w:left w:val="nil"/>
              <w:bottom w:val="single" w:sz="8" w:space="0" w:color="auto"/>
              <w:right w:val="nil"/>
            </w:tcBorders>
            <w:shd w:val="clear" w:color="auto" w:fill="auto"/>
            <w:noWrap/>
            <w:vAlign w:val="bottom"/>
            <w:hideMark/>
          </w:tcPr>
          <w:p w14:paraId="3961C2C8" w14:textId="77777777" w:rsidR="00C00204" w:rsidRPr="00C00204" w:rsidRDefault="00C00204" w:rsidP="00C00204">
            <w:pPr>
              <w:widowControl/>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nil"/>
              <w:left w:val="nil"/>
              <w:bottom w:val="single" w:sz="8" w:space="0" w:color="auto"/>
              <w:right w:val="nil"/>
            </w:tcBorders>
            <w:shd w:val="clear" w:color="000000" w:fill="FFFFFF"/>
            <w:vAlign w:val="bottom"/>
            <w:hideMark/>
          </w:tcPr>
          <w:p w14:paraId="767A582E" w14:textId="77777777" w:rsidR="00C00204" w:rsidRPr="00C00204" w:rsidRDefault="00C00204" w:rsidP="00C00204">
            <w:pPr>
              <w:widowControl/>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Presentase</w:t>
            </w:r>
          </w:p>
        </w:tc>
        <w:tc>
          <w:tcPr>
            <w:tcW w:w="1275" w:type="dxa"/>
            <w:tcBorders>
              <w:top w:val="nil"/>
              <w:left w:val="nil"/>
              <w:bottom w:val="single" w:sz="8" w:space="0" w:color="auto"/>
              <w:right w:val="nil"/>
            </w:tcBorders>
            <w:shd w:val="clear" w:color="auto" w:fill="auto"/>
            <w:noWrap/>
            <w:vAlign w:val="bottom"/>
            <w:hideMark/>
          </w:tcPr>
          <w:p w14:paraId="4E95E1A2" w14:textId="77777777" w:rsidR="00C00204" w:rsidRPr="00C00204" w:rsidRDefault="00C00204" w:rsidP="00C00204">
            <w:pPr>
              <w:widowControl/>
              <w:jc w:val="center"/>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57,77%</w:t>
            </w:r>
          </w:p>
        </w:tc>
        <w:tc>
          <w:tcPr>
            <w:tcW w:w="1349" w:type="dxa"/>
            <w:tcBorders>
              <w:top w:val="nil"/>
              <w:left w:val="nil"/>
              <w:bottom w:val="single" w:sz="8" w:space="0" w:color="auto"/>
              <w:right w:val="nil"/>
            </w:tcBorders>
            <w:shd w:val="clear" w:color="000000" w:fill="FFFFFF"/>
            <w:noWrap/>
            <w:vAlign w:val="bottom"/>
            <w:hideMark/>
          </w:tcPr>
          <w:p w14:paraId="66FDE6AE" w14:textId="77777777" w:rsidR="00C00204" w:rsidRPr="00C00204" w:rsidRDefault="00C00204" w:rsidP="00C00204">
            <w:pPr>
              <w:widowControl/>
              <w:jc w:val="center"/>
              <w:rPr>
                <w:rFonts w:ascii="Book Antiqua" w:eastAsia="Times New Roman" w:hAnsi="Book Antiqua" w:cs="Calibri"/>
                <w:b/>
                <w:bCs/>
                <w:color w:val="000000"/>
                <w:kern w:val="0"/>
                <w:sz w:val="18"/>
                <w:szCs w:val="18"/>
                <w:lang w:eastAsia="en-US"/>
              </w:rPr>
            </w:pPr>
            <w:r w:rsidRPr="00C00204">
              <w:rPr>
                <w:rFonts w:ascii="Book Antiqua" w:eastAsia="Times New Roman" w:hAnsi="Book Antiqua" w:cs="Calibri"/>
                <w:b/>
                <w:bCs/>
                <w:color w:val="000000"/>
                <w:kern w:val="0"/>
                <w:sz w:val="18"/>
                <w:szCs w:val="18"/>
                <w:lang w:eastAsia="en-US"/>
              </w:rPr>
              <w:t>Cukup Baik</w:t>
            </w:r>
          </w:p>
        </w:tc>
      </w:tr>
      <w:tr w:rsidR="00C00204" w:rsidRPr="00C00204" w14:paraId="696C9110" w14:textId="77777777" w:rsidTr="00DC3093">
        <w:trPr>
          <w:trHeight w:val="315"/>
        </w:trPr>
        <w:tc>
          <w:tcPr>
            <w:tcW w:w="492" w:type="dxa"/>
            <w:tcBorders>
              <w:top w:val="nil"/>
              <w:left w:val="nil"/>
              <w:bottom w:val="single" w:sz="8" w:space="0" w:color="auto"/>
              <w:right w:val="nil"/>
            </w:tcBorders>
            <w:shd w:val="clear" w:color="auto" w:fill="auto"/>
            <w:noWrap/>
            <w:vAlign w:val="bottom"/>
            <w:hideMark/>
          </w:tcPr>
          <w:p w14:paraId="2CE3ECBA"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c>
          <w:tcPr>
            <w:tcW w:w="5052" w:type="dxa"/>
            <w:tcBorders>
              <w:top w:val="nil"/>
              <w:left w:val="nil"/>
              <w:bottom w:val="single" w:sz="8" w:space="0" w:color="auto"/>
              <w:right w:val="nil"/>
            </w:tcBorders>
            <w:shd w:val="clear" w:color="auto" w:fill="auto"/>
            <w:noWrap/>
            <w:vAlign w:val="bottom"/>
            <w:hideMark/>
          </w:tcPr>
          <w:p w14:paraId="3EFD7064"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Total</w:t>
            </w:r>
          </w:p>
        </w:tc>
        <w:tc>
          <w:tcPr>
            <w:tcW w:w="1275" w:type="dxa"/>
            <w:tcBorders>
              <w:top w:val="nil"/>
              <w:left w:val="nil"/>
              <w:bottom w:val="single" w:sz="8" w:space="0" w:color="auto"/>
              <w:right w:val="nil"/>
            </w:tcBorders>
            <w:shd w:val="clear" w:color="auto" w:fill="auto"/>
            <w:noWrap/>
            <w:vAlign w:val="bottom"/>
            <w:hideMark/>
          </w:tcPr>
          <w:p w14:paraId="1BCD777C" w14:textId="77777777" w:rsidR="00C00204" w:rsidRPr="00C00204" w:rsidRDefault="00C00204" w:rsidP="00C00204">
            <w:pPr>
              <w:widowControl/>
              <w:jc w:val="center"/>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1491%</w:t>
            </w:r>
          </w:p>
        </w:tc>
        <w:tc>
          <w:tcPr>
            <w:tcW w:w="1349" w:type="dxa"/>
            <w:tcBorders>
              <w:top w:val="nil"/>
              <w:left w:val="nil"/>
              <w:bottom w:val="single" w:sz="8" w:space="0" w:color="auto"/>
              <w:right w:val="nil"/>
            </w:tcBorders>
            <w:shd w:val="clear" w:color="auto" w:fill="auto"/>
            <w:noWrap/>
            <w:vAlign w:val="bottom"/>
            <w:hideMark/>
          </w:tcPr>
          <w:p w14:paraId="346D8AA4" w14:textId="77777777" w:rsidR="00C00204" w:rsidRPr="00C00204" w:rsidRDefault="00C00204" w:rsidP="00C00204">
            <w:pPr>
              <w:widowControl/>
              <w:jc w:val="left"/>
              <w:rPr>
                <w:rFonts w:ascii="Book Antiqua" w:eastAsia="Times New Roman" w:hAnsi="Book Antiqua" w:cs="Calibri"/>
                <w:color w:val="000000"/>
                <w:kern w:val="0"/>
                <w:sz w:val="18"/>
                <w:szCs w:val="18"/>
                <w:lang w:eastAsia="en-US"/>
              </w:rPr>
            </w:pPr>
            <w:r w:rsidRPr="00C00204">
              <w:rPr>
                <w:rFonts w:ascii="Book Antiqua" w:eastAsia="Times New Roman" w:hAnsi="Book Antiqua" w:cs="Calibri"/>
                <w:color w:val="000000"/>
                <w:kern w:val="0"/>
                <w:sz w:val="18"/>
                <w:szCs w:val="18"/>
                <w:lang w:eastAsia="en-US"/>
              </w:rPr>
              <w:t> </w:t>
            </w:r>
          </w:p>
        </w:tc>
      </w:tr>
    </w:tbl>
    <w:p w14:paraId="05060AB4" w14:textId="77777777" w:rsidR="00DC3093" w:rsidRDefault="00DC3093" w:rsidP="00DC3093">
      <w:pPr>
        <w:spacing w:line="276" w:lineRule="auto"/>
        <w:rPr>
          <w:rFonts w:ascii="Book Antiqua" w:hAnsi="Book Antiqua"/>
          <w:sz w:val="22"/>
        </w:rPr>
      </w:pPr>
      <w:r>
        <w:rPr>
          <w:rFonts w:ascii="Book Antiqua" w:hAnsi="Book Antiqua"/>
          <w:sz w:val="22"/>
        </w:rPr>
        <w:t>Sumber data: diolah,2022</w:t>
      </w:r>
    </w:p>
    <w:p w14:paraId="53D5407B" w14:textId="77777777" w:rsidR="0074645D" w:rsidRPr="00830E53" w:rsidRDefault="0074645D" w:rsidP="00C00204">
      <w:pPr>
        <w:spacing w:line="276" w:lineRule="auto"/>
        <w:ind w:firstLine="567"/>
        <w:rPr>
          <w:rFonts w:ascii="Book Antiqua" w:hAnsi="Book Antiqua"/>
          <w:sz w:val="22"/>
        </w:rPr>
      </w:pPr>
      <w:r w:rsidRPr="00830E53">
        <w:rPr>
          <w:rFonts w:ascii="Book Antiqua" w:hAnsi="Book Antiqua"/>
          <w:sz w:val="22"/>
        </w:rPr>
        <w:t xml:space="preserve">Dari teknik perhitungan yang digunakan, jawaban responden dapat dijelaskan bahwa pada tabel menunjukkan jumlah presentase (%). Dari hasil ini </w:t>
      </w:r>
      <w:r w:rsidRPr="00830E53">
        <w:rPr>
          <w:rFonts w:ascii="Book Antiqua" w:hAnsi="Book Antiqua"/>
          <w:sz w:val="22"/>
        </w:rPr>
        <w:lastRenderedPageBreak/>
        <w:t xml:space="preserve">dapat dihitung tingkat literasi keuangan petani padi sawah di Kecamatan Kabila </w:t>
      </w:r>
    </w:p>
    <w:tbl>
      <w:tblPr>
        <w:tblW w:w="4045" w:type="dxa"/>
        <w:tblInd w:w="108" w:type="dxa"/>
        <w:tblLook w:val="04A0" w:firstRow="1" w:lastRow="0" w:firstColumn="1" w:lastColumn="0" w:noHBand="0" w:noVBand="1"/>
      </w:tblPr>
      <w:tblGrid>
        <w:gridCol w:w="2685"/>
        <w:gridCol w:w="2268"/>
      </w:tblGrid>
      <w:tr w:rsidR="0074645D" w:rsidRPr="00830E53" w14:paraId="0EB30F02" w14:textId="77777777" w:rsidTr="0074645D">
        <w:trPr>
          <w:trHeight w:val="315"/>
        </w:trPr>
        <w:tc>
          <w:tcPr>
            <w:tcW w:w="1777" w:type="dxa"/>
            <w:tcBorders>
              <w:top w:val="nil"/>
              <w:left w:val="nil"/>
              <w:bottom w:val="nil"/>
              <w:right w:val="nil"/>
            </w:tcBorders>
            <w:shd w:val="clear" w:color="auto" w:fill="auto"/>
            <w:noWrap/>
            <w:vAlign w:val="bottom"/>
            <w:hideMark/>
          </w:tcPr>
          <w:p w14:paraId="37178527" w14:textId="77777777" w:rsidR="0074645D" w:rsidRPr="00830E53" w:rsidRDefault="0074645D" w:rsidP="00DD6BD4">
            <w:pPr>
              <w:ind w:hanging="2"/>
              <w:rPr>
                <w:rFonts w:ascii="Book Antiqua" w:hAnsi="Book Antiqua"/>
                <w:sz w:val="22"/>
              </w:rPr>
            </w:pPr>
            <w:r w:rsidRPr="00830E53">
              <w:rPr>
                <w:rFonts w:ascii="Book Antiqua" w:hAnsi="Book Antiqua"/>
                <w:sz w:val="22"/>
              </w:rPr>
              <w:t>%  Rata-rata=</w:t>
            </w:r>
          </w:p>
        </w:tc>
        <w:tc>
          <w:tcPr>
            <w:tcW w:w="2268" w:type="dxa"/>
            <w:tcBorders>
              <w:top w:val="nil"/>
              <w:left w:val="nil"/>
              <w:bottom w:val="single" w:sz="4" w:space="0" w:color="auto"/>
              <w:right w:val="nil"/>
            </w:tcBorders>
            <w:shd w:val="clear" w:color="auto" w:fill="auto"/>
            <w:noWrap/>
            <w:vAlign w:val="bottom"/>
            <w:hideMark/>
          </w:tcPr>
          <w:p w14:paraId="1C5BF42C" w14:textId="77777777" w:rsidR="0074645D" w:rsidRPr="00830E53" w:rsidRDefault="0074645D" w:rsidP="00DD6BD4">
            <w:pPr>
              <w:ind w:hanging="2"/>
              <w:rPr>
                <w:rFonts w:ascii="Book Antiqua" w:hAnsi="Book Antiqua"/>
                <w:sz w:val="22"/>
              </w:rPr>
            </w:pPr>
            <w:r w:rsidRPr="00830E53">
              <w:rPr>
                <w:rFonts w:ascii="Book Antiqua" w:hAnsi="Book Antiqua"/>
                <w:sz w:val="22"/>
              </w:rPr>
              <w:t>Jumlah Total % skor</w:t>
            </w:r>
          </w:p>
        </w:tc>
      </w:tr>
      <w:tr w:rsidR="0074645D" w:rsidRPr="00830E53" w14:paraId="3D81FE45" w14:textId="77777777" w:rsidTr="0074645D">
        <w:trPr>
          <w:trHeight w:val="315"/>
        </w:trPr>
        <w:tc>
          <w:tcPr>
            <w:tcW w:w="1777" w:type="dxa"/>
            <w:tcBorders>
              <w:top w:val="nil"/>
              <w:left w:val="nil"/>
              <w:bottom w:val="nil"/>
              <w:right w:val="nil"/>
            </w:tcBorders>
            <w:shd w:val="clear" w:color="auto" w:fill="auto"/>
            <w:noWrap/>
            <w:vAlign w:val="bottom"/>
            <w:hideMark/>
          </w:tcPr>
          <w:p w14:paraId="06537D19" w14:textId="77777777" w:rsidR="0074645D" w:rsidRPr="00830E53" w:rsidRDefault="0074645D" w:rsidP="00DD6BD4">
            <w:pPr>
              <w:ind w:hanging="2"/>
              <w:rPr>
                <w:rFonts w:ascii="Book Antiqua" w:hAnsi="Book Antiqua"/>
                <w:sz w:val="22"/>
              </w:rPr>
            </w:pPr>
          </w:p>
        </w:tc>
        <w:tc>
          <w:tcPr>
            <w:tcW w:w="2268" w:type="dxa"/>
            <w:tcBorders>
              <w:top w:val="nil"/>
              <w:left w:val="nil"/>
              <w:bottom w:val="nil"/>
              <w:right w:val="nil"/>
            </w:tcBorders>
            <w:shd w:val="clear" w:color="auto" w:fill="auto"/>
            <w:noWrap/>
            <w:vAlign w:val="bottom"/>
            <w:hideMark/>
          </w:tcPr>
          <w:p w14:paraId="4BF2D27E" w14:textId="77777777" w:rsidR="0074645D" w:rsidRPr="00830E53" w:rsidRDefault="0074645D" w:rsidP="00DD6BD4">
            <w:pPr>
              <w:ind w:hanging="2"/>
              <w:rPr>
                <w:rFonts w:ascii="Book Antiqua" w:hAnsi="Book Antiqua"/>
                <w:sz w:val="22"/>
              </w:rPr>
            </w:pPr>
            <w:r w:rsidRPr="00830E53">
              <w:rPr>
                <w:rFonts w:ascii="Book Antiqua" w:hAnsi="Book Antiqua"/>
                <w:sz w:val="22"/>
              </w:rPr>
              <w:t xml:space="preserve">item pernyataan </w:t>
            </w:r>
          </w:p>
        </w:tc>
      </w:tr>
      <w:tr w:rsidR="0074645D" w:rsidRPr="00830E53" w14:paraId="293E54DC" w14:textId="77777777" w:rsidTr="0074645D">
        <w:trPr>
          <w:gridAfter w:val="1"/>
          <w:wAfter w:w="2268" w:type="dxa"/>
          <w:trHeight w:val="315"/>
        </w:trPr>
        <w:tc>
          <w:tcPr>
            <w:tcW w:w="1777" w:type="dxa"/>
            <w:tcBorders>
              <w:top w:val="nil"/>
              <w:left w:val="nil"/>
              <w:bottom w:val="nil"/>
              <w:right w:val="nil"/>
            </w:tcBorders>
            <w:shd w:val="clear" w:color="auto" w:fill="auto"/>
            <w:noWrap/>
            <w:vAlign w:val="bottom"/>
          </w:tcPr>
          <w:p w14:paraId="3F047662" w14:textId="77777777" w:rsidR="0074645D" w:rsidRPr="00830E53" w:rsidRDefault="0074645D" w:rsidP="0074645D">
            <w:pPr>
              <w:rPr>
                <w:rFonts w:ascii="Book Antiqua" w:hAnsi="Book Antiqua"/>
                <w:sz w:val="22"/>
              </w:rPr>
            </w:pPr>
            <w:r w:rsidRPr="00830E53">
              <w:rPr>
                <w:rFonts w:ascii="Book Antiqua" w:hAnsi="Book Antiqua"/>
                <w:sz w:val="22"/>
              </w:rPr>
              <w:t>%Rata-rata=1491,82%/4=59,62%</w:t>
            </w:r>
          </w:p>
        </w:tc>
      </w:tr>
    </w:tbl>
    <w:p w14:paraId="574A4BCB" w14:textId="5ABD4F65" w:rsidR="009F3D76" w:rsidRPr="00830E53" w:rsidRDefault="009F3D76" w:rsidP="00C1217A">
      <w:pPr>
        <w:spacing w:line="276" w:lineRule="auto"/>
        <w:ind w:firstLine="720"/>
        <w:rPr>
          <w:rFonts w:ascii="Book Antiqua" w:hAnsi="Book Antiqua"/>
          <w:sz w:val="22"/>
        </w:rPr>
      </w:pPr>
      <w:r w:rsidRPr="00830E53">
        <w:rPr>
          <w:rFonts w:ascii="Book Antiqua" w:hAnsi="Book Antiqua"/>
          <w:sz w:val="22"/>
        </w:rPr>
        <w:t>Sebagaimana hasil pengujian ditemukan bahwa tingkat literasi keuangan pada petani padi sawah di Kecamatan Kabila Kabupaten Bone Bolango terletak pada kriteria cukup baik. Hal ini dapat menunjukan bahwa literasi keuangan di Keca</w:t>
      </w:r>
      <w:r w:rsidR="0074645D" w:rsidRPr="00830E53">
        <w:rPr>
          <w:rFonts w:ascii="Book Antiqua" w:hAnsi="Book Antiqua"/>
          <w:sz w:val="22"/>
        </w:rPr>
        <w:t>matan Kabila belum cukup baik</w:t>
      </w:r>
      <w:r w:rsidRPr="00830E53">
        <w:rPr>
          <w:rFonts w:ascii="Book Antiqua" w:hAnsi="Book Antiqua"/>
          <w:sz w:val="22"/>
        </w:rPr>
        <w:t xml:space="preserve"> karena petani </w:t>
      </w:r>
      <w:r w:rsidR="0074645D" w:rsidRPr="00830E53">
        <w:rPr>
          <w:rFonts w:ascii="Book Antiqua" w:hAnsi="Book Antiqua"/>
          <w:sz w:val="22"/>
        </w:rPr>
        <w:t xml:space="preserve">memiliki pengetahuan mengenai lembaga jasa keuangan </w:t>
      </w:r>
      <w:r w:rsidRPr="00830E53">
        <w:rPr>
          <w:rFonts w:ascii="Book Antiqua" w:hAnsi="Book Antiqua"/>
          <w:sz w:val="22"/>
        </w:rPr>
        <w:t>yang baik terhadap pengelolaan keuangan secara pribadi maupun rumah tangga. Kurangnya perilaku keuangan pada petani disebabkan karena sebagian besar petani memiliki hasil pendapatan yang tidak banyak sehingga membuat petani kesulitan dalam merencanakan hasil pedapatan untuk memenuhi kebutuhan rumah tangga dan usahatani. Pengelolaan keuangan dengan pengetahuan yang tinggi akan membuat perilaku keuangan petani akan tinggi juga, seh</w:t>
      </w:r>
      <w:r w:rsidR="00D9318B" w:rsidRPr="00830E53">
        <w:rPr>
          <w:rFonts w:ascii="Book Antiqua" w:hAnsi="Book Antiqua"/>
          <w:sz w:val="22"/>
        </w:rPr>
        <w:t xml:space="preserve">ingga dapat membuat petani bisa </w:t>
      </w:r>
      <w:r w:rsidRPr="00830E53">
        <w:rPr>
          <w:rFonts w:ascii="Book Antiqua" w:hAnsi="Book Antiqua"/>
          <w:sz w:val="22"/>
        </w:rPr>
        <w:t xml:space="preserve">menjalankan pola hidup yang teratur, seperti hidup hemat dan berkecukupan dapat membuat petani menyesuaikan pemenuhan kebutuhan rumah tangga. </w:t>
      </w:r>
    </w:p>
    <w:p w14:paraId="584A9CB6" w14:textId="77777777" w:rsidR="00D9318B" w:rsidRPr="00830E53" w:rsidRDefault="00D9318B" w:rsidP="00C1217A">
      <w:pPr>
        <w:spacing w:line="276" w:lineRule="auto"/>
        <w:ind w:firstLine="720"/>
        <w:rPr>
          <w:rFonts w:ascii="Book Antiqua" w:hAnsi="Book Antiqua"/>
          <w:sz w:val="22"/>
        </w:rPr>
      </w:pPr>
      <w:r w:rsidRPr="00830E53">
        <w:rPr>
          <w:rFonts w:ascii="Book Antiqua" w:hAnsi="Book Antiqua"/>
          <w:sz w:val="22"/>
        </w:rPr>
        <w:t xml:space="preserve">Pada komponen </w:t>
      </w:r>
      <w:r w:rsidRPr="00830E53">
        <w:rPr>
          <w:rFonts w:ascii="Book Antiqua" w:hAnsi="Book Antiqua"/>
          <w:i/>
          <w:sz w:val="22"/>
        </w:rPr>
        <w:t>Financial Knowledge</w:t>
      </w:r>
      <w:r w:rsidRPr="00830E53">
        <w:rPr>
          <w:rFonts w:ascii="Book Antiqua" w:hAnsi="Book Antiqua"/>
          <w:sz w:val="22"/>
        </w:rPr>
        <w:t xml:space="preserve"> (pengetahuan keuangan) petani memiliki pengetahuan yang terbata</w:t>
      </w:r>
      <w:r w:rsidR="001B2F84" w:rsidRPr="00830E53">
        <w:rPr>
          <w:rFonts w:ascii="Book Antiqua" w:hAnsi="Book Antiqua"/>
          <w:sz w:val="22"/>
        </w:rPr>
        <w:t>s mengenai perhitungan. Hasil uji yang cukup baik akan pengetahuan petani ini mengartikan bahwa petani memiliki informasi lembaga jasa keuangan namun masih kurang memahami kegunaan dari jasa keuangan tersebut.</w:t>
      </w:r>
    </w:p>
    <w:p w14:paraId="416AD685" w14:textId="77777777" w:rsidR="00B138E2" w:rsidRPr="00830E53" w:rsidRDefault="00B138E2" w:rsidP="00C1217A">
      <w:pPr>
        <w:spacing w:line="276" w:lineRule="auto"/>
        <w:ind w:firstLine="720"/>
        <w:rPr>
          <w:rFonts w:ascii="Book Antiqua" w:hAnsi="Book Antiqua"/>
          <w:sz w:val="22"/>
        </w:rPr>
      </w:pPr>
      <w:r w:rsidRPr="00830E53">
        <w:rPr>
          <w:rFonts w:ascii="Book Antiqua" w:hAnsi="Book Antiqua"/>
          <w:sz w:val="22"/>
        </w:rPr>
        <w:t xml:space="preserve">Selanjutnya komponen literasi keuangan yaitu </w:t>
      </w:r>
      <w:r w:rsidRPr="00830E53">
        <w:rPr>
          <w:rFonts w:ascii="Book Antiqua" w:hAnsi="Book Antiqua"/>
          <w:i/>
          <w:sz w:val="22"/>
        </w:rPr>
        <w:t>Financial Behavior</w:t>
      </w:r>
      <w:r w:rsidRPr="00830E53">
        <w:rPr>
          <w:rFonts w:ascii="Book Antiqua" w:hAnsi="Book Antiqua"/>
          <w:sz w:val="22"/>
        </w:rPr>
        <w:t xml:space="preserve"> (perilaku keuangan), berdasarkan hasil uji perilaku keuangan petani terbilang kurang baik. Perilaku keuangan yang dimiliki petani menunjukkan bahwa sebagian petani masih belum melakukan pencatatan keuangan, mengontrol keuangan, memenuhi tagihan tepat waktu serta penyesuaian untuk kebutuhan darurat. </w:t>
      </w:r>
      <w:r w:rsidR="00F42FFF" w:rsidRPr="00830E53">
        <w:rPr>
          <w:rFonts w:ascii="Book Antiqua" w:hAnsi="Book Antiqua"/>
          <w:sz w:val="22"/>
        </w:rPr>
        <w:t>Hal tersebut tidak dilakukan oleh petani karena petani belum bisa membiasakan untuk membuat buku catatan dalam rumah tangga sehingga pendapatan yang didapat tidak sebanding dengan pengeluaran.</w:t>
      </w:r>
    </w:p>
    <w:p w14:paraId="3AB49571" w14:textId="77777777" w:rsidR="00F42FFF" w:rsidRPr="00830E53" w:rsidRDefault="00F42FFF" w:rsidP="00C1217A">
      <w:pPr>
        <w:spacing w:line="276" w:lineRule="auto"/>
        <w:ind w:firstLine="720"/>
        <w:rPr>
          <w:rFonts w:ascii="Book Antiqua" w:hAnsi="Book Antiqua"/>
          <w:sz w:val="22"/>
        </w:rPr>
      </w:pPr>
      <w:r w:rsidRPr="00830E53">
        <w:rPr>
          <w:rFonts w:ascii="Book Antiqua" w:hAnsi="Book Antiqua"/>
          <w:sz w:val="22"/>
        </w:rPr>
        <w:t xml:space="preserve">Komponen literasi berikutnya adalah </w:t>
      </w:r>
      <w:r w:rsidRPr="00830E53">
        <w:rPr>
          <w:rFonts w:ascii="Book Antiqua" w:hAnsi="Book Antiqua"/>
          <w:i/>
          <w:sz w:val="22"/>
        </w:rPr>
        <w:t>Financial Attitude</w:t>
      </w:r>
      <w:r w:rsidRPr="00830E53">
        <w:rPr>
          <w:rFonts w:ascii="Book Antiqua" w:hAnsi="Book Antiqua"/>
          <w:sz w:val="22"/>
        </w:rPr>
        <w:t xml:space="preserve"> (sikap keuangan), berdasarkam hasil uji menunjukkan bahwa sikap petani sudah baik. Sebagian </w:t>
      </w:r>
      <w:r w:rsidRPr="00830E53">
        <w:rPr>
          <w:rFonts w:ascii="Book Antiqua" w:hAnsi="Book Antiqua"/>
          <w:sz w:val="22"/>
        </w:rPr>
        <w:lastRenderedPageBreak/>
        <w:t xml:space="preserve">petani padi sawah </w:t>
      </w:r>
      <w:r w:rsidR="00AA1983" w:rsidRPr="00830E53">
        <w:rPr>
          <w:rFonts w:ascii="Book Antiqua" w:hAnsi="Book Antiqua"/>
          <w:sz w:val="22"/>
        </w:rPr>
        <w:t>sudah cukup untuk mempersiapkan hasil pendapatan yang diperoleh untuk disimpan walaupun pendapatan yang dimiliki masih belum stabil untuk memenuhi kebutuhan oleh karena itu, petani jarang menggunakan Bank sebagai tempat untuk menyimpan uang. Dari hasil pendapatan yang dimiliki terkadang masih tidak cukup sehingga petani juga masih melakukan hutang untuk bisa memenuhi kebutuhan.</w:t>
      </w:r>
    </w:p>
    <w:p w14:paraId="3CD5E3D2" w14:textId="77777777" w:rsidR="00AA1983" w:rsidRPr="00830E53" w:rsidRDefault="00AA1983" w:rsidP="00C1217A">
      <w:pPr>
        <w:spacing w:line="276" w:lineRule="auto"/>
        <w:ind w:firstLine="720"/>
        <w:rPr>
          <w:rFonts w:ascii="Book Antiqua" w:hAnsi="Book Antiqua"/>
          <w:sz w:val="22"/>
        </w:rPr>
      </w:pPr>
      <w:r w:rsidRPr="00830E53">
        <w:rPr>
          <w:rFonts w:ascii="Book Antiqua" w:hAnsi="Book Antiqua"/>
          <w:sz w:val="22"/>
        </w:rPr>
        <w:t xml:space="preserve">Komponen terakhir yaitu </w:t>
      </w:r>
      <w:r w:rsidRPr="00830E53">
        <w:rPr>
          <w:rFonts w:ascii="Book Antiqua" w:hAnsi="Book Antiqua"/>
          <w:i/>
          <w:sz w:val="22"/>
        </w:rPr>
        <w:t>Financial Experience</w:t>
      </w:r>
      <w:r w:rsidRPr="00830E53">
        <w:rPr>
          <w:rFonts w:ascii="Book Antiqua" w:hAnsi="Book Antiqua"/>
          <w:sz w:val="22"/>
        </w:rPr>
        <w:t xml:space="preserve"> (pengalaman keuangan), dimana hasil uji menunjukkan b</w:t>
      </w:r>
      <w:r w:rsidR="00E249F6" w:rsidRPr="00830E53">
        <w:rPr>
          <w:rFonts w:ascii="Book Antiqua" w:hAnsi="Book Antiqua"/>
          <w:sz w:val="22"/>
        </w:rPr>
        <w:t>ahwa pengalaman keuangan petani cukup baik. Dilihat dari pengalaman terkait sumber modal lainnya dan tabungan untuk hari tua.</w:t>
      </w:r>
    </w:p>
    <w:p w14:paraId="7491CBF9" w14:textId="77777777" w:rsidR="00F66314" w:rsidRPr="00830E53" w:rsidRDefault="00E249F6" w:rsidP="00971E78">
      <w:pPr>
        <w:spacing w:line="276" w:lineRule="auto"/>
        <w:rPr>
          <w:rFonts w:ascii="Book Antiqua" w:hAnsi="Book Antiqua"/>
          <w:b/>
          <w:sz w:val="24"/>
          <w:szCs w:val="24"/>
        </w:rPr>
      </w:pPr>
      <w:r w:rsidRPr="00830E53">
        <w:rPr>
          <w:rFonts w:ascii="Book Antiqua" w:hAnsi="Book Antiqua"/>
          <w:b/>
          <w:sz w:val="24"/>
          <w:szCs w:val="24"/>
        </w:rPr>
        <w:t>Perbedaan Literasi Keuangan antar Desa</w:t>
      </w:r>
    </w:p>
    <w:p w14:paraId="184B03C0" w14:textId="022EAEEA" w:rsidR="00576C95" w:rsidRPr="00830E53" w:rsidRDefault="00576C95" w:rsidP="00971E78">
      <w:pPr>
        <w:spacing w:line="276" w:lineRule="auto"/>
        <w:ind w:firstLine="840"/>
        <w:rPr>
          <w:rFonts w:ascii="Book Antiqua" w:hAnsi="Book Antiqua"/>
          <w:sz w:val="22"/>
          <w:lang w:val="en-GB"/>
        </w:rPr>
      </w:pPr>
      <w:r w:rsidRPr="00830E53">
        <w:rPr>
          <w:rFonts w:ascii="Book Antiqua" w:hAnsi="Book Antiqua"/>
          <w:sz w:val="22"/>
          <w:lang w:val="en-GB"/>
        </w:rPr>
        <w:t>Uji Anova digunakan untuk melihat perbedaan pada dua atau lebih kelompok data dalam satu kategori tertentu. Nilai masing-masing kelompok dilihat berdasarkan pada variab</w:t>
      </w:r>
      <w:r w:rsidR="00450397">
        <w:rPr>
          <w:rFonts w:ascii="Book Antiqua" w:hAnsi="Book Antiqua"/>
          <w:sz w:val="22"/>
          <w:lang w:val="en-GB"/>
        </w:rPr>
        <w:t>el</w:t>
      </w:r>
      <w:r w:rsidRPr="00830E53">
        <w:rPr>
          <w:rFonts w:ascii="Book Antiqua" w:hAnsi="Book Antiqua"/>
          <w:sz w:val="22"/>
          <w:lang w:val="en-GB"/>
        </w:rPr>
        <w:t xml:space="preserve"> bebas yang berskala kategori. Dasar pengambilan keputusan dalam analisis Anova:</w:t>
      </w:r>
    </w:p>
    <w:p w14:paraId="10DB8CA2" w14:textId="77777777" w:rsidR="00576C95" w:rsidRPr="00830E53" w:rsidRDefault="00576C95" w:rsidP="00971E78">
      <w:pPr>
        <w:numPr>
          <w:ilvl w:val="0"/>
          <w:numId w:val="7"/>
        </w:numPr>
        <w:spacing w:line="276" w:lineRule="auto"/>
        <w:rPr>
          <w:rFonts w:ascii="Book Antiqua" w:hAnsi="Book Antiqua"/>
          <w:b/>
          <w:sz w:val="22"/>
        </w:rPr>
      </w:pPr>
      <w:r w:rsidRPr="00830E53">
        <w:rPr>
          <w:rFonts w:ascii="Book Antiqua" w:hAnsi="Book Antiqua"/>
          <w:sz w:val="22"/>
          <w:lang w:val="en-GB"/>
        </w:rPr>
        <w:t>Jika nilai signifikansi (sig) &gt; 0,05 maka terdapat peredaan</w:t>
      </w:r>
    </w:p>
    <w:p w14:paraId="51AED8F3" w14:textId="77777777" w:rsidR="00576C95" w:rsidRPr="00830E53" w:rsidRDefault="00576C95" w:rsidP="00971E78">
      <w:pPr>
        <w:numPr>
          <w:ilvl w:val="0"/>
          <w:numId w:val="7"/>
        </w:numPr>
        <w:spacing w:line="276" w:lineRule="auto"/>
        <w:rPr>
          <w:rFonts w:ascii="Book Antiqua" w:hAnsi="Book Antiqua"/>
          <w:b/>
          <w:sz w:val="22"/>
        </w:rPr>
      </w:pPr>
      <w:r w:rsidRPr="00830E53">
        <w:rPr>
          <w:rFonts w:ascii="Book Antiqua" w:hAnsi="Book Antiqua"/>
          <w:sz w:val="22"/>
          <w:lang w:val="en-GB"/>
        </w:rPr>
        <w:t>Jika nilai signifikansi (sig) &lt; 0,05 maka terdapat perbedaan</w:t>
      </w:r>
    </w:p>
    <w:p w14:paraId="3BC5C1A9" w14:textId="77777777" w:rsidR="00C92C5A" w:rsidRPr="00830E53" w:rsidRDefault="00576C95" w:rsidP="00BF7BC5">
      <w:pPr>
        <w:spacing w:line="276" w:lineRule="auto"/>
        <w:ind w:firstLine="840"/>
        <w:rPr>
          <w:rFonts w:ascii="Book Antiqua" w:hAnsi="Book Antiqua"/>
          <w:sz w:val="22"/>
        </w:rPr>
      </w:pPr>
      <w:r w:rsidRPr="00830E53">
        <w:rPr>
          <w:rFonts w:ascii="Book Antiqua" w:hAnsi="Book Antiqua"/>
          <w:sz w:val="22"/>
        </w:rPr>
        <w:t xml:space="preserve">Hasil pengujian </w:t>
      </w:r>
      <w:r w:rsidRPr="00830E53">
        <w:rPr>
          <w:rFonts w:ascii="Book Antiqua" w:hAnsi="Book Antiqua"/>
          <w:i/>
          <w:sz w:val="22"/>
        </w:rPr>
        <w:t>One Way</w:t>
      </w:r>
      <w:r w:rsidRPr="00830E53">
        <w:rPr>
          <w:rFonts w:ascii="Book Antiqua" w:hAnsi="Book Antiqua"/>
          <w:i/>
          <w:sz w:val="22"/>
          <w:lang w:val="en-GB"/>
        </w:rPr>
        <w:t xml:space="preserve"> </w:t>
      </w:r>
      <w:r w:rsidRPr="00830E53">
        <w:rPr>
          <w:rFonts w:ascii="Book Antiqua" w:hAnsi="Book Antiqua"/>
          <w:i/>
          <w:sz w:val="22"/>
        </w:rPr>
        <w:t>Anova</w:t>
      </w:r>
      <w:r w:rsidRPr="00830E53">
        <w:rPr>
          <w:rFonts w:ascii="Book Antiqua" w:hAnsi="Book Antiqua"/>
          <w:sz w:val="22"/>
        </w:rPr>
        <w:t xml:space="preserve"> perbedaan tingkat literasi keuangan pada petani padi sawah di setiap desa di Kecamatan Kabila Kabupaten Bone Bolango</w:t>
      </w:r>
      <w:r w:rsidR="00E249F6" w:rsidRPr="00830E53">
        <w:rPr>
          <w:rFonts w:ascii="Book Antiqua" w:hAnsi="Book Antiqua"/>
          <w:sz w:val="22"/>
        </w:rPr>
        <w:t xml:space="preserve"> dapat</w:t>
      </w:r>
      <w:r w:rsidRPr="00830E53">
        <w:rPr>
          <w:rFonts w:ascii="Book Antiqua" w:hAnsi="Book Antiqua"/>
          <w:sz w:val="22"/>
        </w:rPr>
        <w:t xml:space="preserve"> d</w:t>
      </w:r>
      <w:r w:rsidR="00D82E55" w:rsidRPr="00830E53">
        <w:rPr>
          <w:rFonts w:ascii="Book Antiqua" w:hAnsi="Book Antiqua"/>
          <w:sz w:val="22"/>
        </w:rPr>
        <w:t>isajikan sebagai berikut:</w:t>
      </w:r>
    </w:p>
    <w:p w14:paraId="2CA35300" w14:textId="77777777" w:rsidR="00BF7BC5" w:rsidRPr="00830E53" w:rsidRDefault="00BF7BC5" w:rsidP="00BF7BC5">
      <w:pPr>
        <w:spacing w:line="276" w:lineRule="auto"/>
        <w:ind w:firstLine="840"/>
        <w:rPr>
          <w:rFonts w:ascii="Book Antiqua" w:hAnsi="Book Antiqua"/>
          <w:sz w:val="22"/>
        </w:rPr>
      </w:pPr>
    </w:p>
    <w:p w14:paraId="10B40257" w14:textId="77777777" w:rsidR="00BF7BC5" w:rsidRPr="00830E53" w:rsidRDefault="00BF7BC5" w:rsidP="00BF7BC5">
      <w:pPr>
        <w:spacing w:line="276" w:lineRule="auto"/>
        <w:ind w:firstLine="840"/>
        <w:rPr>
          <w:rFonts w:ascii="Book Antiqua" w:hAnsi="Book Antiqua"/>
          <w:sz w:val="22"/>
        </w:rPr>
      </w:pPr>
    </w:p>
    <w:p w14:paraId="64CA8730" w14:textId="77777777" w:rsidR="00BF7BC5" w:rsidRPr="00830E53" w:rsidRDefault="00BF7BC5" w:rsidP="00BF7BC5">
      <w:pPr>
        <w:spacing w:line="276" w:lineRule="auto"/>
        <w:ind w:firstLine="840"/>
        <w:rPr>
          <w:rFonts w:ascii="Book Antiqua" w:hAnsi="Book Antiqua"/>
          <w:sz w:val="22"/>
        </w:rPr>
      </w:pPr>
    </w:p>
    <w:p w14:paraId="48B1367F" w14:textId="77777777" w:rsidR="00BF7BC5" w:rsidRPr="00830E53" w:rsidRDefault="00BF7BC5" w:rsidP="00BF7BC5">
      <w:pPr>
        <w:spacing w:line="276" w:lineRule="auto"/>
        <w:ind w:firstLine="840"/>
        <w:rPr>
          <w:rFonts w:ascii="Book Antiqua" w:hAnsi="Book Antiqua"/>
          <w:sz w:val="22"/>
        </w:rPr>
      </w:pPr>
    </w:p>
    <w:p w14:paraId="51847BDB" w14:textId="77777777" w:rsidR="00BF7BC5" w:rsidRPr="00830E53" w:rsidRDefault="00BF7BC5" w:rsidP="00BF7BC5">
      <w:pPr>
        <w:spacing w:line="276" w:lineRule="auto"/>
        <w:ind w:firstLine="840"/>
        <w:rPr>
          <w:rFonts w:ascii="Book Antiqua" w:hAnsi="Book Antiqua"/>
          <w:sz w:val="22"/>
        </w:rPr>
      </w:pPr>
    </w:p>
    <w:p w14:paraId="6290529A" w14:textId="77777777" w:rsidR="00BF7BC5" w:rsidRPr="00830E53" w:rsidRDefault="00BF7BC5" w:rsidP="00BF7BC5">
      <w:pPr>
        <w:spacing w:line="276" w:lineRule="auto"/>
        <w:ind w:firstLine="840"/>
        <w:rPr>
          <w:rFonts w:ascii="Book Antiqua" w:hAnsi="Book Antiqua"/>
          <w:sz w:val="22"/>
        </w:rPr>
      </w:pPr>
    </w:p>
    <w:p w14:paraId="55BDDA2D" w14:textId="77777777" w:rsidR="00BF7BC5" w:rsidRDefault="00BF7BC5" w:rsidP="00BF7BC5">
      <w:pPr>
        <w:spacing w:line="276" w:lineRule="auto"/>
        <w:ind w:firstLine="840"/>
        <w:rPr>
          <w:rFonts w:ascii="Book Antiqua" w:hAnsi="Book Antiqua"/>
          <w:sz w:val="22"/>
        </w:rPr>
      </w:pPr>
    </w:p>
    <w:p w14:paraId="6F67D054" w14:textId="77777777" w:rsidR="00BD7F5C" w:rsidRPr="00830E53" w:rsidRDefault="00BD7F5C" w:rsidP="00BF7BC5">
      <w:pPr>
        <w:spacing w:line="276" w:lineRule="auto"/>
        <w:ind w:firstLine="840"/>
        <w:rPr>
          <w:rFonts w:ascii="Book Antiqua" w:hAnsi="Book Antiqua"/>
          <w:sz w:val="22"/>
        </w:rPr>
      </w:pPr>
    </w:p>
    <w:p w14:paraId="7CB01A80" w14:textId="77777777" w:rsidR="00BF7BC5" w:rsidRPr="00830E53" w:rsidRDefault="00BF7BC5" w:rsidP="00BF7BC5">
      <w:pPr>
        <w:spacing w:line="276" w:lineRule="auto"/>
        <w:ind w:firstLine="840"/>
        <w:rPr>
          <w:rFonts w:ascii="Book Antiqua" w:hAnsi="Book Antiqua"/>
          <w:sz w:val="22"/>
        </w:rPr>
      </w:pPr>
    </w:p>
    <w:p w14:paraId="0AF5A799" w14:textId="77777777" w:rsidR="00BF7BC5" w:rsidRPr="00830E53" w:rsidRDefault="00BF7BC5" w:rsidP="00BF7BC5">
      <w:pPr>
        <w:spacing w:line="276" w:lineRule="auto"/>
        <w:ind w:firstLine="840"/>
        <w:rPr>
          <w:rFonts w:ascii="Book Antiqua" w:hAnsi="Book Antiqua"/>
          <w:sz w:val="22"/>
        </w:rPr>
      </w:pPr>
    </w:p>
    <w:p w14:paraId="0D2B5F3E" w14:textId="77777777" w:rsidR="00576C95" w:rsidRPr="00830E53" w:rsidRDefault="00576C95" w:rsidP="00971E78">
      <w:pPr>
        <w:spacing w:line="276" w:lineRule="auto"/>
        <w:ind w:firstLine="840"/>
        <w:rPr>
          <w:rFonts w:ascii="Book Antiqua" w:hAnsi="Book Antiqua"/>
          <w:b/>
          <w:sz w:val="24"/>
          <w:szCs w:val="24"/>
        </w:rPr>
      </w:pPr>
      <w:r w:rsidRPr="00830E53">
        <w:rPr>
          <w:rFonts w:ascii="Book Antiqua" w:hAnsi="Book Antiqua"/>
          <w:b/>
          <w:sz w:val="24"/>
          <w:szCs w:val="24"/>
        </w:rPr>
        <w:t>Uji One way Anova Financial Knowledge</w:t>
      </w:r>
    </w:p>
    <w:p w14:paraId="53F18C03" w14:textId="7D9C7465" w:rsidR="003F7B63" w:rsidRDefault="003F7B63" w:rsidP="00971E78">
      <w:pPr>
        <w:spacing w:line="276" w:lineRule="auto"/>
        <w:rPr>
          <w:rFonts w:ascii="Book Antiqua" w:hAnsi="Book Antiqua"/>
          <w:b/>
          <w:sz w:val="20"/>
          <w:szCs w:val="20"/>
        </w:rPr>
      </w:pPr>
      <w:r w:rsidRPr="00830E53">
        <w:rPr>
          <w:rFonts w:ascii="Book Antiqua" w:hAnsi="Book Antiqua"/>
          <w:b/>
          <w:sz w:val="20"/>
          <w:szCs w:val="20"/>
        </w:rPr>
        <w:t xml:space="preserve">Tabel </w:t>
      </w:r>
      <w:r w:rsidR="003F42D4">
        <w:rPr>
          <w:rFonts w:ascii="Book Antiqua" w:hAnsi="Book Antiqua"/>
          <w:b/>
          <w:sz w:val="20"/>
          <w:szCs w:val="20"/>
        </w:rPr>
        <w:t>3</w:t>
      </w:r>
      <w:r w:rsidRPr="00830E53">
        <w:rPr>
          <w:rFonts w:ascii="Book Antiqua" w:hAnsi="Book Antiqua"/>
          <w:b/>
          <w:sz w:val="20"/>
          <w:szCs w:val="20"/>
        </w:rPr>
        <w:t>. Hasil perhitungan One Way Anova Financial Knowledge</w:t>
      </w:r>
    </w:p>
    <w:tbl>
      <w:tblPr>
        <w:tblW w:w="7780" w:type="dxa"/>
        <w:tblInd w:w="108" w:type="dxa"/>
        <w:tblLook w:val="04A0" w:firstRow="1" w:lastRow="0" w:firstColumn="1" w:lastColumn="0" w:noHBand="0" w:noVBand="1"/>
      </w:tblPr>
      <w:tblGrid>
        <w:gridCol w:w="3120"/>
        <w:gridCol w:w="2520"/>
        <w:gridCol w:w="2140"/>
      </w:tblGrid>
      <w:tr w:rsidR="00450397" w:rsidRPr="000322D0" w14:paraId="1010DFAF" w14:textId="77777777" w:rsidTr="00A8091D">
        <w:trPr>
          <w:trHeight w:val="300"/>
        </w:trPr>
        <w:tc>
          <w:tcPr>
            <w:tcW w:w="3120" w:type="dxa"/>
            <w:tcBorders>
              <w:top w:val="single" w:sz="8" w:space="0" w:color="auto"/>
              <w:left w:val="nil"/>
              <w:bottom w:val="single" w:sz="8" w:space="0" w:color="auto"/>
              <w:right w:val="nil"/>
            </w:tcBorders>
            <w:shd w:val="clear" w:color="000000" w:fill="FFFFFF"/>
            <w:noWrap/>
            <w:vAlign w:val="center"/>
            <w:hideMark/>
          </w:tcPr>
          <w:p w14:paraId="0FB1DFEE"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bookmarkStart w:id="0" w:name="OLE_LINK1" w:colFirst="2" w:colLast="2"/>
            <w:r w:rsidRPr="000322D0">
              <w:rPr>
                <w:rFonts w:ascii="Book Antiqua" w:eastAsia="Times New Roman" w:hAnsi="Book Antiqua" w:cs="Calibri"/>
                <w:color w:val="000000"/>
                <w:kern w:val="0"/>
                <w:sz w:val="18"/>
                <w:szCs w:val="18"/>
                <w:lang w:eastAsia="en-US"/>
              </w:rPr>
              <w:lastRenderedPageBreak/>
              <w:t>Desa</w:t>
            </w:r>
          </w:p>
        </w:tc>
        <w:tc>
          <w:tcPr>
            <w:tcW w:w="2520" w:type="dxa"/>
            <w:tcBorders>
              <w:top w:val="single" w:sz="8" w:space="0" w:color="auto"/>
              <w:left w:val="nil"/>
              <w:bottom w:val="single" w:sz="8" w:space="0" w:color="auto"/>
              <w:right w:val="nil"/>
            </w:tcBorders>
            <w:shd w:val="clear" w:color="000000" w:fill="FFFFFF"/>
            <w:noWrap/>
            <w:vAlign w:val="center"/>
            <w:hideMark/>
          </w:tcPr>
          <w:p w14:paraId="35E875F4"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bookmarkStart w:id="1" w:name="RANGE!C2"/>
            <w:r w:rsidRPr="000322D0">
              <w:rPr>
                <w:rFonts w:ascii="Book Antiqua" w:eastAsia="Times New Roman" w:hAnsi="Book Antiqua" w:cs="Calibri"/>
                <w:color w:val="000000"/>
                <w:kern w:val="0"/>
                <w:sz w:val="18"/>
                <w:szCs w:val="18"/>
                <w:lang w:eastAsia="en-US"/>
              </w:rPr>
              <w:t>Rata-Rata</w:t>
            </w:r>
            <w:bookmarkEnd w:id="1"/>
          </w:p>
        </w:tc>
        <w:tc>
          <w:tcPr>
            <w:tcW w:w="2140" w:type="dxa"/>
            <w:tcBorders>
              <w:top w:val="single" w:sz="8" w:space="0" w:color="auto"/>
              <w:left w:val="nil"/>
              <w:bottom w:val="single" w:sz="8" w:space="0" w:color="auto"/>
              <w:right w:val="nil"/>
            </w:tcBorders>
            <w:shd w:val="clear" w:color="000000" w:fill="FFFFFF"/>
            <w:noWrap/>
            <w:vAlign w:val="center"/>
            <w:hideMark/>
          </w:tcPr>
          <w:p w14:paraId="3201F496"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Sig</w:t>
            </w:r>
          </w:p>
        </w:tc>
      </w:tr>
      <w:tr w:rsidR="00450397" w:rsidRPr="000322D0" w14:paraId="3A8476B2" w14:textId="77777777" w:rsidTr="00A8091D">
        <w:trPr>
          <w:trHeight w:val="290"/>
        </w:trPr>
        <w:tc>
          <w:tcPr>
            <w:tcW w:w="3120" w:type="dxa"/>
            <w:tcBorders>
              <w:top w:val="nil"/>
              <w:left w:val="nil"/>
              <w:bottom w:val="nil"/>
              <w:right w:val="nil"/>
            </w:tcBorders>
            <w:shd w:val="clear" w:color="000000" w:fill="FFFFFF"/>
            <w:noWrap/>
            <w:vAlign w:val="center"/>
            <w:hideMark/>
          </w:tcPr>
          <w:p w14:paraId="7261F119"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Poowo Barat</w:t>
            </w:r>
          </w:p>
        </w:tc>
        <w:tc>
          <w:tcPr>
            <w:tcW w:w="2520" w:type="dxa"/>
            <w:tcBorders>
              <w:top w:val="nil"/>
              <w:left w:val="nil"/>
              <w:bottom w:val="nil"/>
              <w:right w:val="nil"/>
            </w:tcBorders>
            <w:shd w:val="clear" w:color="000000" w:fill="FFFFFF"/>
            <w:noWrap/>
            <w:vAlign w:val="center"/>
            <w:hideMark/>
          </w:tcPr>
          <w:p w14:paraId="326B3296"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321,176</w:t>
            </w:r>
          </w:p>
        </w:tc>
        <w:tc>
          <w:tcPr>
            <w:tcW w:w="2140" w:type="dxa"/>
            <w:tcBorders>
              <w:top w:val="nil"/>
              <w:left w:val="nil"/>
              <w:bottom w:val="nil"/>
              <w:right w:val="nil"/>
            </w:tcBorders>
            <w:shd w:val="clear" w:color="000000" w:fill="FFFFFF"/>
            <w:noWrap/>
            <w:vAlign w:val="center"/>
            <w:hideMark/>
          </w:tcPr>
          <w:p w14:paraId="55806A8D"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2B685666" w14:textId="77777777" w:rsidTr="00A8091D">
        <w:trPr>
          <w:trHeight w:val="290"/>
        </w:trPr>
        <w:tc>
          <w:tcPr>
            <w:tcW w:w="3120" w:type="dxa"/>
            <w:tcBorders>
              <w:top w:val="nil"/>
              <w:left w:val="nil"/>
              <w:bottom w:val="nil"/>
              <w:right w:val="nil"/>
            </w:tcBorders>
            <w:shd w:val="clear" w:color="000000" w:fill="FFFFFF"/>
            <w:noWrap/>
            <w:vAlign w:val="center"/>
            <w:hideMark/>
          </w:tcPr>
          <w:p w14:paraId="06CA4B7B"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Oluhuta Utara</w:t>
            </w:r>
          </w:p>
        </w:tc>
        <w:tc>
          <w:tcPr>
            <w:tcW w:w="2520" w:type="dxa"/>
            <w:tcBorders>
              <w:top w:val="nil"/>
              <w:left w:val="nil"/>
              <w:bottom w:val="nil"/>
              <w:right w:val="nil"/>
            </w:tcBorders>
            <w:shd w:val="clear" w:color="000000" w:fill="FFFFFF"/>
            <w:noWrap/>
            <w:vAlign w:val="center"/>
            <w:hideMark/>
          </w:tcPr>
          <w:p w14:paraId="19BE65BC"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310,004</w:t>
            </w:r>
          </w:p>
        </w:tc>
        <w:tc>
          <w:tcPr>
            <w:tcW w:w="2140" w:type="dxa"/>
            <w:tcBorders>
              <w:top w:val="nil"/>
              <w:left w:val="nil"/>
              <w:bottom w:val="nil"/>
              <w:right w:val="nil"/>
            </w:tcBorders>
            <w:shd w:val="clear" w:color="000000" w:fill="FFFFFF"/>
            <w:noWrap/>
            <w:vAlign w:val="center"/>
            <w:hideMark/>
          </w:tcPr>
          <w:p w14:paraId="38518BAE"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589A9EAC" w14:textId="77777777" w:rsidTr="00A8091D">
        <w:trPr>
          <w:trHeight w:val="290"/>
        </w:trPr>
        <w:tc>
          <w:tcPr>
            <w:tcW w:w="3120" w:type="dxa"/>
            <w:tcBorders>
              <w:top w:val="nil"/>
              <w:left w:val="nil"/>
              <w:bottom w:val="nil"/>
              <w:right w:val="nil"/>
            </w:tcBorders>
            <w:shd w:val="clear" w:color="000000" w:fill="FFFFFF"/>
            <w:noWrap/>
            <w:vAlign w:val="center"/>
            <w:hideMark/>
          </w:tcPr>
          <w:p w14:paraId="5CC745C5"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Oluhuta</w:t>
            </w:r>
          </w:p>
        </w:tc>
        <w:tc>
          <w:tcPr>
            <w:tcW w:w="2520" w:type="dxa"/>
            <w:tcBorders>
              <w:top w:val="nil"/>
              <w:left w:val="nil"/>
              <w:bottom w:val="nil"/>
              <w:right w:val="nil"/>
            </w:tcBorders>
            <w:shd w:val="clear" w:color="000000" w:fill="FFFFFF"/>
            <w:noWrap/>
            <w:vAlign w:val="center"/>
            <w:hideMark/>
          </w:tcPr>
          <w:p w14:paraId="63CC71AD"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267,333</w:t>
            </w:r>
          </w:p>
        </w:tc>
        <w:tc>
          <w:tcPr>
            <w:tcW w:w="2140" w:type="dxa"/>
            <w:tcBorders>
              <w:top w:val="nil"/>
              <w:left w:val="nil"/>
              <w:bottom w:val="nil"/>
              <w:right w:val="nil"/>
            </w:tcBorders>
            <w:shd w:val="clear" w:color="000000" w:fill="FFFFFF"/>
            <w:noWrap/>
            <w:vAlign w:val="center"/>
            <w:hideMark/>
          </w:tcPr>
          <w:p w14:paraId="3531F541"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78874506" w14:textId="77777777" w:rsidTr="00A8091D">
        <w:trPr>
          <w:trHeight w:val="290"/>
        </w:trPr>
        <w:tc>
          <w:tcPr>
            <w:tcW w:w="3120" w:type="dxa"/>
            <w:tcBorders>
              <w:top w:val="nil"/>
              <w:left w:val="nil"/>
              <w:bottom w:val="nil"/>
              <w:right w:val="nil"/>
            </w:tcBorders>
            <w:shd w:val="clear" w:color="000000" w:fill="FFFFFF"/>
            <w:noWrap/>
            <w:vAlign w:val="center"/>
            <w:hideMark/>
          </w:tcPr>
          <w:p w14:paraId="3EC60114"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Tanggilingo</w:t>
            </w:r>
          </w:p>
        </w:tc>
        <w:tc>
          <w:tcPr>
            <w:tcW w:w="2520" w:type="dxa"/>
            <w:tcBorders>
              <w:top w:val="nil"/>
              <w:left w:val="nil"/>
              <w:bottom w:val="nil"/>
              <w:right w:val="nil"/>
            </w:tcBorders>
            <w:shd w:val="clear" w:color="000000" w:fill="FFFFFF"/>
            <w:noWrap/>
            <w:vAlign w:val="center"/>
            <w:hideMark/>
          </w:tcPr>
          <w:p w14:paraId="4D2438E0"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267,034</w:t>
            </w:r>
          </w:p>
        </w:tc>
        <w:tc>
          <w:tcPr>
            <w:tcW w:w="2140" w:type="dxa"/>
            <w:tcBorders>
              <w:top w:val="nil"/>
              <w:left w:val="nil"/>
              <w:bottom w:val="nil"/>
              <w:right w:val="nil"/>
            </w:tcBorders>
            <w:shd w:val="clear" w:color="000000" w:fill="FFFFFF"/>
            <w:noWrap/>
            <w:vAlign w:val="center"/>
            <w:hideMark/>
          </w:tcPr>
          <w:p w14:paraId="01A6D6B3"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4EFE0398" w14:textId="77777777" w:rsidTr="00A8091D">
        <w:trPr>
          <w:trHeight w:val="290"/>
        </w:trPr>
        <w:tc>
          <w:tcPr>
            <w:tcW w:w="3120" w:type="dxa"/>
            <w:tcBorders>
              <w:top w:val="nil"/>
              <w:left w:val="nil"/>
              <w:bottom w:val="nil"/>
              <w:right w:val="nil"/>
            </w:tcBorders>
            <w:shd w:val="clear" w:color="000000" w:fill="FFFFFF"/>
            <w:noWrap/>
            <w:vAlign w:val="center"/>
            <w:hideMark/>
          </w:tcPr>
          <w:p w14:paraId="786FF9A1"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Toto Selatan</w:t>
            </w:r>
          </w:p>
        </w:tc>
        <w:tc>
          <w:tcPr>
            <w:tcW w:w="2520" w:type="dxa"/>
            <w:tcBorders>
              <w:top w:val="nil"/>
              <w:left w:val="nil"/>
              <w:bottom w:val="nil"/>
              <w:right w:val="nil"/>
            </w:tcBorders>
            <w:shd w:val="clear" w:color="000000" w:fill="FFFFFF"/>
            <w:noWrap/>
            <w:vAlign w:val="center"/>
            <w:hideMark/>
          </w:tcPr>
          <w:p w14:paraId="7AC88401"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245,009</w:t>
            </w:r>
          </w:p>
        </w:tc>
        <w:tc>
          <w:tcPr>
            <w:tcW w:w="2140" w:type="dxa"/>
            <w:tcBorders>
              <w:top w:val="nil"/>
              <w:left w:val="nil"/>
              <w:bottom w:val="nil"/>
              <w:right w:val="nil"/>
            </w:tcBorders>
            <w:shd w:val="clear" w:color="000000" w:fill="FFFFFF"/>
            <w:noWrap/>
            <w:vAlign w:val="center"/>
            <w:hideMark/>
          </w:tcPr>
          <w:p w14:paraId="797D1791"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4F30D38F" w14:textId="77777777" w:rsidTr="00A8091D">
        <w:trPr>
          <w:trHeight w:val="290"/>
        </w:trPr>
        <w:tc>
          <w:tcPr>
            <w:tcW w:w="3120" w:type="dxa"/>
            <w:tcBorders>
              <w:top w:val="nil"/>
              <w:left w:val="nil"/>
              <w:bottom w:val="nil"/>
              <w:right w:val="nil"/>
            </w:tcBorders>
            <w:shd w:val="clear" w:color="000000" w:fill="FFFFFF"/>
            <w:noWrap/>
            <w:vAlign w:val="center"/>
            <w:hideMark/>
          </w:tcPr>
          <w:p w14:paraId="01DCCA0B"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Padengo</w:t>
            </w:r>
          </w:p>
        </w:tc>
        <w:tc>
          <w:tcPr>
            <w:tcW w:w="2520" w:type="dxa"/>
            <w:tcBorders>
              <w:top w:val="nil"/>
              <w:left w:val="nil"/>
              <w:bottom w:val="nil"/>
              <w:right w:val="nil"/>
            </w:tcBorders>
            <w:shd w:val="clear" w:color="000000" w:fill="FFFFFF"/>
            <w:noWrap/>
            <w:vAlign w:val="center"/>
            <w:hideMark/>
          </w:tcPr>
          <w:p w14:paraId="0E3FCA16"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243,333</w:t>
            </w:r>
          </w:p>
        </w:tc>
        <w:tc>
          <w:tcPr>
            <w:tcW w:w="2140" w:type="dxa"/>
            <w:tcBorders>
              <w:top w:val="nil"/>
              <w:left w:val="nil"/>
              <w:bottom w:val="nil"/>
              <w:right w:val="nil"/>
            </w:tcBorders>
            <w:shd w:val="clear" w:color="000000" w:fill="FFFFFF"/>
            <w:noWrap/>
            <w:vAlign w:val="center"/>
            <w:hideMark/>
          </w:tcPr>
          <w:p w14:paraId="4038696A"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5DEC4B76" w14:textId="77777777" w:rsidTr="00A8091D">
        <w:trPr>
          <w:trHeight w:val="290"/>
        </w:trPr>
        <w:tc>
          <w:tcPr>
            <w:tcW w:w="3120" w:type="dxa"/>
            <w:tcBorders>
              <w:top w:val="nil"/>
              <w:left w:val="nil"/>
              <w:bottom w:val="nil"/>
              <w:right w:val="nil"/>
            </w:tcBorders>
            <w:shd w:val="clear" w:color="000000" w:fill="FFFFFF"/>
            <w:noWrap/>
            <w:vAlign w:val="center"/>
            <w:hideMark/>
          </w:tcPr>
          <w:p w14:paraId="1F30FCCD"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Talango</w:t>
            </w:r>
          </w:p>
        </w:tc>
        <w:tc>
          <w:tcPr>
            <w:tcW w:w="2520" w:type="dxa"/>
            <w:tcBorders>
              <w:top w:val="nil"/>
              <w:left w:val="nil"/>
              <w:bottom w:val="nil"/>
              <w:right w:val="nil"/>
            </w:tcBorders>
            <w:shd w:val="clear" w:color="000000" w:fill="FFFFFF"/>
            <w:noWrap/>
            <w:vAlign w:val="center"/>
            <w:hideMark/>
          </w:tcPr>
          <w:p w14:paraId="355F14DF"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241,428</w:t>
            </w:r>
          </w:p>
        </w:tc>
        <w:tc>
          <w:tcPr>
            <w:tcW w:w="2140" w:type="dxa"/>
            <w:tcBorders>
              <w:top w:val="nil"/>
              <w:left w:val="nil"/>
              <w:bottom w:val="nil"/>
              <w:right w:val="nil"/>
            </w:tcBorders>
            <w:shd w:val="clear" w:color="000000" w:fill="FFFFFF"/>
            <w:noWrap/>
            <w:vAlign w:val="center"/>
            <w:hideMark/>
          </w:tcPr>
          <w:p w14:paraId="1BB08508"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16176A99" w14:textId="77777777" w:rsidTr="00A8091D">
        <w:trPr>
          <w:trHeight w:val="290"/>
        </w:trPr>
        <w:tc>
          <w:tcPr>
            <w:tcW w:w="3120" w:type="dxa"/>
            <w:tcBorders>
              <w:top w:val="nil"/>
              <w:left w:val="nil"/>
              <w:bottom w:val="nil"/>
              <w:right w:val="nil"/>
            </w:tcBorders>
            <w:shd w:val="clear" w:color="000000" w:fill="FFFFFF"/>
            <w:noWrap/>
            <w:vAlign w:val="center"/>
            <w:hideMark/>
          </w:tcPr>
          <w:p w14:paraId="4D17D99D"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Pauwo</w:t>
            </w:r>
          </w:p>
        </w:tc>
        <w:tc>
          <w:tcPr>
            <w:tcW w:w="2520" w:type="dxa"/>
            <w:tcBorders>
              <w:top w:val="nil"/>
              <w:left w:val="nil"/>
              <w:bottom w:val="nil"/>
              <w:right w:val="nil"/>
            </w:tcBorders>
            <w:shd w:val="clear" w:color="000000" w:fill="FFFFFF"/>
            <w:noWrap/>
            <w:vAlign w:val="center"/>
            <w:hideMark/>
          </w:tcPr>
          <w:p w14:paraId="27043D85"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238,571</w:t>
            </w:r>
          </w:p>
        </w:tc>
        <w:tc>
          <w:tcPr>
            <w:tcW w:w="2140" w:type="dxa"/>
            <w:tcBorders>
              <w:top w:val="nil"/>
              <w:left w:val="nil"/>
              <w:bottom w:val="nil"/>
              <w:right w:val="nil"/>
            </w:tcBorders>
            <w:shd w:val="clear" w:color="000000" w:fill="FFFFFF"/>
            <w:noWrap/>
            <w:vAlign w:val="center"/>
            <w:hideMark/>
          </w:tcPr>
          <w:p w14:paraId="68B8D6DA"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6EA6DADF" w14:textId="77777777" w:rsidTr="00A8091D">
        <w:trPr>
          <w:trHeight w:val="290"/>
        </w:trPr>
        <w:tc>
          <w:tcPr>
            <w:tcW w:w="3120" w:type="dxa"/>
            <w:tcBorders>
              <w:top w:val="nil"/>
              <w:left w:val="nil"/>
              <w:bottom w:val="nil"/>
              <w:right w:val="nil"/>
            </w:tcBorders>
            <w:shd w:val="clear" w:color="000000" w:fill="FFFFFF"/>
            <w:noWrap/>
            <w:vAlign w:val="center"/>
            <w:hideMark/>
          </w:tcPr>
          <w:p w14:paraId="1B613DA9"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Dutohe Barat</w:t>
            </w:r>
          </w:p>
        </w:tc>
        <w:tc>
          <w:tcPr>
            <w:tcW w:w="2520" w:type="dxa"/>
            <w:tcBorders>
              <w:top w:val="nil"/>
              <w:left w:val="nil"/>
              <w:bottom w:val="nil"/>
              <w:right w:val="nil"/>
            </w:tcBorders>
            <w:shd w:val="clear" w:color="000000" w:fill="FFFFFF"/>
            <w:noWrap/>
            <w:vAlign w:val="center"/>
            <w:hideMark/>
          </w:tcPr>
          <w:p w14:paraId="7C873A35"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230,769</w:t>
            </w:r>
          </w:p>
        </w:tc>
        <w:tc>
          <w:tcPr>
            <w:tcW w:w="2140" w:type="dxa"/>
            <w:tcBorders>
              <w:top w:val="nil"/>
              <w:left w:val="nil"/>
              <w:bottom w:val="nil"/>
              <w:right w:val="nil"/>
            </w:tcBorders>
            <w:shd w:val="clear" w:color="000000" w:fill="FFFFFF"/>
            <w:noWrap/>
            <w:vAlign w:val="center"/>
            <w:hideMark/>
          </w:tcPr>
          <w:p w14:paraId="6AD0FDD6"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r w:rsidR="00450397" w:rsidRPr="000322D0" w14:paraId="0989346F" w14:textId="77777777" w:rsidTr="00A8091D">
        <w:trPr>
          <w:trHeight w:val="300"/>
        </w:trPr>
        <w:tc>
          <w:tcPr>
            <w:tcW w:w="3120" w:type="dxa"/>
            <w:tcBorders>
              <w:top w:val="nil"/>
              <w:left w:val="nil"/>
              <w:bottom w:val="single" w:sz="8" w:space="0" w:color="auto"/>
              <w:right w:val="nil"/>
            </w:tcBorders>
            <w:shd w:val="clear" w:color="000000" w:fill="FFFFFF"/>
            <w:noWrap/>
            <w:vAlign w:val="center"/>
            <w:hideMark/>
          </w:tcPr>
          <w:p w14:paraId="12279F04"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Poowo</w:t>
            </w:r>
          </w:p>
        </w:tc>
        <w:tc>
          <w:tcPr>
            <w:tcW w:w="2520" w:type="dxa"/>
            <w:tcBorders>
              <w:top w:val="nil"/>
              <w:left w:val="nil"/>
              <w:bottom w:val="single" w:sz="8" w:space="0" w:color="auto"/>
              <w:right w:val="nil"/>
            </w:tcBorders>
            <w:shd w:val="clear" w:color="000000" w:fill="FFFFFF"/>
            <w:noWrap/>
            <w:vAlign w:val="center"/>
            <w:hideMark/>
          </w:tcPr>
          <w:p w14:paraId="150C15A0"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217,647</w:t>
            </w:r>
          </w:p>
        </w:tc>
        <w:tc>
          <w:tcPr>
            <w:tcW w:w="2140" w:type="dxa"/>
            <w:tcBorders>
              <w:top w:val="nil"/>
              <w:left w:val="nil"/>
              <w:bottom w:val="single" w:sz="8" w:space="0" w:color="auto"/>
              <w:right w:val="nil"/>
            </w:tcBorders>
            <w:shd w:val="clear" w:color="000000" w:fill="FFFFFF"/>
            <w:noWrap/>
            <w:vAlign w:val="center"/>
            <w:hideMark/>
          </w:tcPr>
          <w:p w14:paraId="0BA6654F" w14:textId="77777777" w:rsidR="00450397" w:rsidRPr="000322D0" w:rsidRDefault="00450397" w:rsidP="00A8091D">
            <w:pPr>
              <w:widowControl/>
              <w:jc w:val="center"/>
              <w:rPr>
                <w:rFonts w:ascii="Book Antiqua" w:eastAsia="Times New Roman" w:hAnsi="Book Antiqua" w:cs="Calibri"/>
                <w:color w:val="000000"/>
                <w:kern w:val="0"/>
                <w:sz w:val="18"/>
                <w:szCs w:val="18"/>
                <w:lang w:eastAsia="en-US"/>
              </w:rPr>
            </w:pPr>
            <w:r w:rsidRPr="000322D0">
              <w:rPr>
                <w:rFonts w:ascii="Book Antiqua" w:eastAsia="Times New Roman" w:hAnsi="Book Antiqua" w:cs="Calibri"/>
                <w:color w:val="000000"/>
                <w:kern w:val="0"/>
                <w:sz w:val="18"/>
                <w:szCs w:val="18"/>
                <w:lang w:eastAsia="en-US"/>
              </w:rPr>
              <w:t>0,089</w:t>
            </w:r>
          </w:p>
        </w:tc>
      </w:tr>
    </w:tbl>
    <w:bookmarkEnd w:id="0"/>
    <w:p w14:paraId="0B4263BC" w14:textId="128D9C6C" w:rsidR="008C7E84" w:rsidRPr="00450397" w:rsidRDefault="00450397" w:rsidP="008C7E84">
      <w:pPr>
        <w:spacing w:line="276" w:lineRule="auto"/>
        <w:rPr>
          <w:rFonts w:ascii="Book Antiqua" w:hAnsi="Book Antiqua"/>
          <w:sz w:val="22"/>
        </w:rPr>
      </w:pPr>
      <w:r>
        <w:rPr>
          <w:rFonts w:ascii="Book Antiqua" w:hAnsi="Book Antiqua"/>
          <w:sz w:val="22"/>
        </w:rPr>
        <w:t>Sumber data: diolah,2022</w:t>
      </w:r>
    </w:p>
    <w:p w14:paraId="0CF8E35D" w14:textId="51B3D2A8" w:rsidR="00436BDC" w:rsidRPr="00830E53" w:rsidRDefault="00576C95" w:rsidP="008D10E7">
      <w:pPr>
        <w:spacing w:line="276" w:lineRule="auto"/>
        <w:ind w:firstLine="840"/>
        <w:rPr>
          <w:rFonts w:ascii="Book Antiqua" w:hAnsi="Book Antiqua"/>
          <w:sz w:val="22"/>
        </w:rPr>
      </w:pPr>
      <w:r w:rsidRPr="00830E53">
        <w:rPr>
          <w:rFonts w:ascii="Book Antiqua" w:hAnsi="Book Antiqua"/>
          <w:sz w:val="22"/>
        </w:rPr>
        <w:t xml:space="preserve">Berdasarkan hasil uji </w:t>
      </w:r>
      <w:r w:rsidRPr="00450397">
        <w:rPr>
          <w:rFonts w:ascii="Book Antiqua" w:hAnsi="Book Antiqua"/>
          <w:i/>
          <w:iCs/>
          <w:sz w:val="22"/>
        </w:rPr>
        <w:t>One Way Anova</w:t>
      </w:r>
      <w:r w:rsidR="00436BDC" w:rsidRPr="00830E53">
        <w:rPr>
          <w:rFonts w:ascii="Book Antiqua" w:hAnsi="Book Antiqua"/>
          <w:sz w:val="22"/>
        </w:rPr>
        <w:t>,</w:t>
      </w:r>
      <w:r w:rsidRPr="00830E53">
        <w:rPr>
          <w:rFonts w:ascii="Book Antiqua" w:hAnsi="Book Antiqua"/>
          <w:sz w:val="22"/>
        </w:rPr>
        <w:t xml:space="preserve"> literasi keuangan terting</w:t>
      </w:r>
      <w:r w:rsidR="00BF7BC5" w:rsidRPr="00830E53">
        <w:rPr>
          <w:rFonts w:ascii="Book Antiqua" w:hAnsi="Book Antiqua"/>
          <w:sz w:val="22"/>
        </w:rPr>
        <w:t xml:space="preserve">gi yakni pada Desa </w:t>
      </w:r>
      <w:r w:rsidR="00450397">
        <w:rPr>
          <w:rFonts w:ascii="Book Antiqua" w:hAnsi="Book Antiqua"/>
          <w:sz w:val="22"/>
        </w:rPr>
        <w:t>Poowo</w:t>
      </w:r>
      <w:r w:rsidR="00BF7BC5" w:rsidRPr="00830E53">
        <w:rPr>
          <w:rFonts w:ascii="Book Antiqua" w:hAnsi="Book Antiqua"/>
          <w:sz w:val="22"/>
        </w:rPr>
        <w:t xml:space="preserve"> Barat</w:t>
      </w:r>
      <w:r w:rsidRPr="00830E53">
        <w:rPr>
          <w:rFonts w:ascii="Book Antiqua" w:hAnsi="Book Antiqua"/>
          <w:sz w:val="22"/>
        </w:rPr>
        <w:t xml:space="preserve"> </w:t>
      </w:r>
      <w:r w:rsidR="00BF7BC5" w:rsidRPr="00830E53">
        <w:rPr>
          <w:rFonts w:ascii="Book Antiqua" w:hAnsi="Book Antiqua"/>
          <w:sz w:val="22"/>
        </w:rPr>
        <w:t xml:space="preserve">dengan rata-rata sebesar </w:t>
      </w:r>
      <w:r w:rsidR="00450397">
        <w:rPr>
          <w:rFonts w:ascii="Book Antiqua" w:hAnsi="Book Antiqua"/>
          <w:sz w:val="22"/>
        </w:rPr>
        <w:t>321,176</w:t>
      </w:r>
      <w:r w:rsidRPr="00830E53">
        <w:rPr>
          <w:rFonts w:ascii="Book Antiqua" w:hAnsi="Book Antiqua"/>
          <w:sz w:val="22"/>
        </w:rPr>
        <w:t xml:space="preserve"> dan literasi keua</w:t>
      </w:r>
      <w:r w:rsidR="00BF7BC5" w:rsidRPr="00830E53">
        <w:rPr>
          <w:rFonts w:ascii="Book Antiqua" w:hAnsi="Book Antiqua"/>
          <w:sz w:val="22"/>
        </w:rPr>
        <w:t>ngan terendah berada di Desa P</w:t>
      </w:r>
      <w:r w:rsidR="00450397">
        <w:rPr>
          <w:rFonts w:ascii="Book Antiqua" w:hAnsi="Book Antiqua"/>
          <w:sz w:val="22"/>
        </w:rPr>
        <w:t>oo</w:t>
      </w:r>
      <w:r w:rsidRPr="00830E53">
        <w:rPr>
          <w:rFonts w:ascii="Book Antiqua" w:hAnsi="Book Antiqua"/>
          <w:sz w:val="22"/>
        </w:rPr>
        <w:t>wo den</w:t>
      </w:r>
      <w:r w:rsidR="00BF7BC5" w:rsidRPr="00830E53">
        <w:rPr>
          <w:rFonts w:ascii="Book Antiqua" w:hAnsi="Book Antiqua"/>
          <w:sz w:val="22"/>
        </w:rPr>
        <w:t>gan rata-rata sebesar 21</w:t>
      </w:r>
      <w:r w:rsidR="00450397">
        <w:rPr>
          <w:rFonts w:ascii="Book Antiqua" w:hAnsi="Book Antiqua"/>
          <w:sz w:val="22"/>
        </w:rPr>
        <w:t>7</w:t>
      </w:r>
      <w:r w:rsidR="00BF7BC5" w:rsidRPr="00830E53">
        <w:rPr>
          <w:rFonts w:ascii="Book Antiqua" w:hAnsi="Book Antiqua"/>
          <w:sz w:val="22"/>
        </w:rPr>
        <w:t>,</w:t>
      </w:r>
      <w:r w:rsidR="00450397">
        <w:rPr>
          <w:rFonts w:ascii="Book Antiqua" w:hAnsi="Book Antiqua"/>
          <w:sz w:val="22"/>
        </w:rPr>
        <w:t>647</w:t>
      </w:r>
      <w:r w:rsidR="00436BDC" w:rsidRPr="00830E53">
        <w:rPr>
          <w:rFonts w:ascii="Book Antiqua" w:hAnsi="Book Antiqua"/>
          <w:sz w:val="22"/>
        </w:rPr>
        <w:t xml:space="preserve">. </w:t>
      </w:r>
      <w:r w:rsidRPr="00830E53">
        <w:rPr>
          <w:rFonts w:ascii="Book Antiqua" w:hAnsi="Book Antiqua"/>
          <w:sz w:val="22"/>
        </w:rPr>
        <w:t>Pada tabel diatas menemukan ba</w:t>
      </w:r>
      <w:r w:rsidR="00BF7BC5" w:rsidRPr="00830E53">
        <w:rPr>
          <w:rFonts w:ascii="Book Antiqua" w:hAnsi="Book Antiqua"/>
          <w:sz w:val="22"/>
        </w:rPr>
        <w:t>hwa nilai signifikan sebesar 0,</w:t>
      </w:r>
      <w:r w:rsidR="00450397">
        <w:rPr>
          <w:rFonts w:ascii="Book Antiqua" w:hAnsi="Book Antiqua"/>
          <w:sz w:val="22"/>
        </w:rPr>
        <w:t>08</w:t>
      </w:r>
      <w:r w:rsidRPr="00830E53">
        <w:rPr>
          <w:rFonts w:ascii="Book Antiqua" w:hAnsi="Book Antiqua"/>
          <w:sz w:val="22"/>
        </w:rPr>
        <w:t>9, ya</w:t>
      </w:r>
      <w:r w:rsidR="00BF7BC5" w:rsidRPr="00830E53">
        <w:rPr>
          <w:rFonts w:ascii="Book Antiqua" w:hAnsi="Book Antiqua"/>
          <w:sz w:val="22"/>
        </w:rPr>
        <w:t>ng berarti nilai signifikan 0,32</w:t>
      </w:r>
      <w:r w:rsidRPr="00830E53">
        <w:rPr>
          <w:rFonts w:ascii="Book Antiqua" w:hAnsi="Book Antiqua"/>
          <w:sz w:val="22"/>
        </w:rPr>
        <w:t>9 &gt; 0,05. Artinya tidak signifikan. Maka H0 tidak te</w:t>
      </w:r>
      <w:r w:rsidR="00436BDC" w:rsidRPr="00830E53">
        <w:rPr>
          <w:rFonts w:ascii="Book Antiqua" w:hAnsi="Book Antiqua"/>
          <w:sz w:val="22"/>
        </w:rPr>
        <w:t xml:space="preserve">rdukung, jadi dapat disimpulkan </w:t>
      </w:r>
      <w:r w:rsidRPr="00830E53">
        <w:rPr>
          <w:rFonts w:ascii="Book Antiqua" w:hAnsi="Book Antiqua"/>
          <w:sz w:val="22"/>
        </w:rPr>
        <w:t xml:space="preserve">bahwa tidak ada perbedaan yang signifikan rata-rata financial knowledge di setiap Desa. </w:t>
      </w:r>
    </w:p>
    <w:p w14:paraId="433725E0" w14:textId="77777777" w:rsidR="00576C95" w:rsidRPr="00830E53" w:rsidRDefault="00576C95" w:rsidP="00971E78">
      <w:pPr>
        <w:spacing w:line="276" w:lineRule="auto"/>
        <w:ind w:firstLine="360"/>
        <w:rPr>
          <w:rFonts w:ascii="Book Antiqua" w:hAnsi="Book Antiqua"/>
          <w:b/>
          <w:sz w:val="24"/>
          <w:szCs w:val="24"/>
        </w:rPr>
      </w:pPr>
      <w:r w:rsidRPr="00830E53">
        <w:rPr>
          <w:rFonts w:ascii="Book Antiqua" w:hAnsi="Book Antiqua"/>
          <w:b/>
          <w:sz w:val="24"/>
          <w:szCs w:val="24"/>
        </w:rPr>
        <w:t>Uji One Way Anova Financial Behavior</w:t>
      </w:r>
    </w:p>
    <w:p w14:paraId="35B4D9F8" w14:textId="4DCF1DDF" w:rsidR="003F7B63" w:rsidRDefault="003F7B63" w:rsidP="00971E78">
      <w:pPr>
        <w:spacing w:line="276" w:lineRule="auto"/>
        <w:rPr>
          <w:rFonts w:ascii="Book Antiqua" w:hAnsi="Book Antiqua"/>
          <w:b/>
          <w:sz w:val="20"/>
          <w:szCs w:val="20"/>
        </w:rPr>
      </w:pPr>
      <w:r w:rsidRPr="00830E53">
        <w:rPr>
          <w:rFonts w:ascii="Book Antiqua" w:hAnsi="Book Antiqua"/>
          <w:b/>
          <w:sz w:val="20"/>
          <w:szCs w:val="20"/>
        </w:rPr>
        <w:t xml:space="preserve">Tabel </w:t>
      </w:r>
      <w:r w:rsidR="003F42D4">
        <w:rPr>
          <w:rFonts w:ascii="Book Antiqua" w:hAnsi="Book Antiqua"/>
          <w:b/>
          <w:sz w:val="20"/>
          <w:szCs w:val="20"/>
        </w:rPr>
        <w:t>4</w:t>
      </w:r>
      <w:r w:rsidRPr="00830E53">
        <w:rPr>
          <w:rFonts w:ascii="Book Antiqua" w:hAnsi="Book Antiqua"/>
          <w:b/>
          <w:sz w:val="20"/>
          <w:szCs w:val="20"/>
        </w:rPr>
        <w:t>. Hasil perhitungan One Way Anova Financial Behavior</w:t>
      </w:r>
    </w:p>
    <w:tbl>
      <w:tblPr>
        <w:tblW w:w="8000" w:type="dxa"/>
        <w:tblInd w:w="108" w:type="dxa"/>
        <w:tblLook w:val="04A0" w:firstRow="1" w:lastRow="0" w:firstColumn="1" w:lastColumn="0" w:noHBand="0" w:noVBand="1"/>
      </w:tblPr>
      <w:tblGrid>
        <w:gridCol w:w="3120"/>
        <w:gridCol w:w="2620"/>
        <w:gridCol w:w="2260"/>
      </w:tblGrid>
      <w:tr w:rsidR="00450397" w:rsidRPr="004C1B5A" w14:paraId="5884AB3A" w14:textId="77777777" w:rsidTr="00A8091D">
        <w:trPr>
          <w:trHeight w:val="300"/>
        </w:trPr>
        <w:tc>
          <w:tcPr>
            <w:tcW w:w="3120" w:type="dxa"/>
            <w:tcBorders>
              <w:top w:val="single" w:sz="8" w:space="0" w:color="auto"/>
              <w:left w:val="nil"/>
              <w:bottom w:val="single" w:sz="8" w:space="0" w:color="auto"/>
              <w:right w:val="nil"/>
            </w:tcBorders>
            <w:shd w:val="clear" w:color="000000" w:fill="FFFFFF"/>
            <w:noWrap/>
            <w:vAlign w:val="center"/>
            <w:hideMark/>
          </w:tcPr>
          <w:p w14:paraId="29DC9D9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Desa</w:t>
            </w:r>
          </w:p>
        </w:tc>
        <w:tc>
          <w:tcPr>
            <w:tcW w:w="2620" w:type="dxa"/>
            <w:tcBorders>
              <w:top w:val="single" w:sz="8" w:space="0" w:color="auto"/>
              <w:left w:val="nil"/>
              <w:bottom w:val="single" w:sz="8" w:space="0" w:color="auto"/>
              <w:right w:val="nil"/>
            </w:tcBorders>
            <w:shd w:val="clear" w:color="000000" w:fill="FFFFFF"/>
            <w:noWrap/>
            <w:vAlign w:val="center"/>
            <w:hideMark/>
          </w:tcPr>
          <w:p w14:paraId="0F95916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Rata-Rata</w:t>
            </w:r>
          </w:p>
        </w:tc>
        <w:tc>
          <w:tcPr>
            <w:tcW w:w="2260" w:type="dxa"/>
            <w:tcBorders>
              <w:top w:val="single" w:sz="8" w:space="0" w:color="auto"/>
              <w:left w:val="nil"/>
              <w:bottom w:val="single" w:sz="8" w:space="0" w:color="auto"/>
              <w:right w:val="nil"/>
            </w:tcBorders>
            <w:shd w:val="clear" w:color="000000" w:fill="FFFFFF"/>
            <w:noWrap/>
            <w:vAlign w:val="center"/>
            <w:hideMark/>
          </w:tcPr>
          <w:p w14:paraId="77F6F79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Sig</w:t>
            </w:r>
          </w:p>
        </w:tc>
      </w:tr>
      <w:tr w:rsidR="00450397" w:rsidRPr="004C1B5A" w14:paraId="672F210E" w14:textId="77777777" w:rsidTr="00A8091D">
        <w:trPr>
          <w:trHeight w:val="290"/>
        </w:trPr>
        <w:tc>
          <w:tcPr>
            <w:tcW w:w="3120" w:type="dxa"/>
            <w:tcBorders>
              <w:top w:val="nil"/>
              <w:left w:val="nil"/>
              <w:bottom w:val="nil"/>
              <w:right w:val="nil"/>
            </w:tcBorders>
            <w:shd w:val="clear" w:color="000000" w:fill="FFFFFF"/>
            <w:noWrap/>
            <w:vAlign w:val="center"/>
            <w:hideMark/>
          </w:tcPr>
          <w:p w14:paraId="74A9AE67"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Oluhuta Utara</w:t>
            </w:r>
          </w:p>
        </w:tc>
        <w:tc>
          <w:tcPr>
            <w:tcW w:w="2620" w:type="dxa"/>
            <w:tcBorders>
              <w:top w:val="nil"/>
              <w:left w:val="nil"/>
              <w:bottom w:val="nil"/>
              <w:right w:val="nil"/>
            </w:tcBorders>
            <w:shd w:val="clear" w:color="000000" w:fill="FFFFFF"/>
            <w:noWrap/>
            <w:vAlign w:val="center"/>
            <w:hideMark/>
          </w:tcPr>
          <w:p w14:paraId="2C94998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392,453</w:t>
            </w:r>
          </w:p>
        </w:tc>
        <w:tc>
          <w:tcPr>
            <w:tcW w:w="2260" w:type="dxa"/>
            <w:tcBorders>
              <w:top w:val="nil"/>
              <w:left w:val="nil"/>
              <w:bottom w:val="nil"/>
              <w:right w:val="nil"/>
            </w:tcBorders>
            <w:shd w:val="clear" w:color="000000" w:fill="FFFFFF"/>
            <w:noWrap/>
            <w:vAlign w:val="center"/>
            <w:hideMark/>
          </w:tcPr>
          <w:p w14:paraId="5BD3CB67"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354311B8" w14:textId="77777777" w:rsidTr="00A8091D">
        <w:trPr>
          <w:trHeight w:val="290"/>
        </w:trPr>
        <w:tc>
          <w:tcPr>
            <w:tcW w:w="3120" w:type="dxa"/>
            <w:tcBorders>
              <w:top w:val="nil"/>
              <w:left w:val="nil"/>
              <w:bottom w:val="nil"/>
              <w:right w:val="nil"/>
            </w:tcBorders>
            <w:shd w:val="clear" w:color="000000" w:fill="FFFFFF"/>
            <w:noWrap/>
            <w:vAlign w:val="center"/>
            <w:hideMark/>
          </w:tcPr>
          <w:p w14:paraId="161412D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 xml:space="preserve">Oluhuta </w:t>
            </w:r>
          </w:p>
        </w:tc>
        <w:tc>
          <w:tcPr>
            <w:tcW w:w="2620" w:type="dxa"/>
            <w:tcBorders>
              <w:top w:val="nil"/>
              <w:left w:val="nil"/>
              <w:bottom w:val="nil"/>
              <w:right w:val="nil"/>
            </w:tcBorders>
            <w:shd w:val="clear" w:color="000000" w:fill="FFFFFF"/>
            <w:noWrap/>
            <w:vAlign w:val="center"/>
            <w:hideMark/>
          </w:tcPr>
          <w:p w14:paraId="1B23AC8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362,001</w:t>
            </w:r>
          </w:p>
        </w:tc>
        <w:tc>
          <w:tcPr>
            <w:tcW w:w="2260" w:type="dxa"/>
            <w:tcBorders>
              <w:top w:val="nil"/>
              <w:left w:val="nil"/>
              <w:bottom w:val="nil"/>
              <w:right w:val="nil"/>
            </w:tcBorders>
            <w:shd w:val="clear" w:color="000000" w:fill="FFFFFF"/>
            <w:noWrap/>
            <w:vAlign w:val="center"/>
            <w:hideMark/>
          </w:tcPr>
          <w:p w14:paraId="429DA80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5EA5C516" w14:textId="77777777" w:rsidTr="00A8091D">
        <w:trPr>
          <w:trHeight w:val="290"/>
        </w:trPr>
        <w:tc>
          <w:tcPr>
            <w:tcW w:w="3120" w:type="dxa"/>
            <w:tcBorders>
              <w:top w:val="nil"/>
              <w:left w:val="nil"/>
              <w:bottom w:val="nil"/>
              <w:right w:val="nil"/>
            </w:tcBorders>
            <w:shd w:val="clear" w:color="000000" w:fill="FFFFFF"/>
            <w:noWrap/>
            <w:vAlign w:val="center"/>
            <w:hideMark/>
          </w:tcPr>
          <w:p w14:paraId="690B942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Poowo Barat</w:t>
            </w:r>
          </w:p>
        </w:tc>
        <w:tc>
          <w:tcPr>
            <w:tcW w:w="2620" w:type="dxa"/>
            <w:tcBorders>
              <w:top w:val="nil"/>
              <w:left w:val="nil"/>
              <w:bottom w:val="nil"/>
              <w:right w:val="nil"/>
            </w:tcBorders>
            <w:shd w:val="clear" w:color="000000" w:fill="FFFFFF"/>
            <w:noWrap/>
            <w:vAlign w:val="center"/>
            <w:hideMark/>
          </w:tcPr>
          <w:p w14:paraId="7C3EE9D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351,176</w:t>
            </w:r>
          </w:p>
        </w:tc>
        <w:tc>
          <w:tcPr>
            <w:tcW w:w="2260" w:type="dxa"/>
            <w:tcBorders>
              <w:top w:val="nil"/>
              <w:left w:val="nil"/>
              <w:bottom w:val="nil"/>
              <w:right w:val="nil"/>
            </w:tcBorders>
            <w:shd w:val="clear" w:color="000000" w:fill="FFFFFF"/>
            <w:noWrap/>
            <w:vAlign w:val="center"/>
            <w:hideMark/>
          </w:tcPr>
          <w:p w14:paraId="149CCE5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3EE9A4D2" w14:textId="77777777" w:rsidTr="00A8091D">
        <w:trPr>
          <w:trHeight w:val="290"/>
        </w:trPr>
        <w:tc>
          <w:tcPr>
            <w:tcW w:w="3120" w:type="dxa"/>
            <w:tcBorders>
              <w:top w:val="nil"/>
              <w:left w:val="nil"/>
              <w:bottom w:val="nil"/>
              <w:right w:val="nil"/>
            </w:tcBorders>
            <w:shd w:val="clear" w:color="000000" w:fill="FFFFFF"/>
            <w:noWrap/>
            <w:vAlign w:val="center"/>
            <w:hideMark/>
          </w:tcPr>
          <w:p w14:paraId="1886CE2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Dutohe Barat</w:t>
            </w:r>
          </w:p>
        </w:tc>
        <w:tc>
          <w:tcPr>
            <w:tcW w:w="2620" w:type="dxa"/>
            <w:tcBorders>
              <w:top w:val="nil"/>
              <w:left w:val="nil"/>
              <w:bottom w:val="nil"/>
              <w:right w:val="nil"/>
            </w:tcBorders>
            <w:shd w:val="clear" w:color="000000" w:fill="FFFFFF"/>
            <w:noWrap/>
            <w:vAlign w:val="center"/>
            <w:hideMark/>
          </w:tcPr>
          <w:p w14:paraId="069ED2D6"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353,076</w:t>
            </w:r>
          </w:p>
        </w:tc>
        <w:tc>
          <w:tcPr>
            <w:tcW w:w="2260" w:type="dxa"/>
            <w:tcBorders>
              <w:top w:val="nil"/>
              <w:left w:val="nil"/>
              <w:bottom w:val="nil"/>
              <w:right w:val="nil"/>
            </w:tcBorders>
            <w:shd w:val="clear" w:color="000000" w:fill="FFFFFF"/>
            <w:noWrap/>
            <w:vAlign w:val="center"/>
            <w:hideMark/>
          </w:tcPr>
          <w:p w14:paraId="160AFF1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26F3FAF7" w14:textId="77777777" w:rsidTr="00A8091D">
        <w:trPr>
          <w:trHeight w:val="290"/>
        </w:trPr>
        <w:tc>
          <w:tcPr>
            <w:tcW w:w="3120" w:type="dxa"/>
            <w:tcBorders>
              <w:top w:val="nil"/>
              <w:left w:val="nil"/>
              <w:bottom w:val="nil"/>
              <w:right w:val="nil"/>
            </w:tcBorders>
            <w:shd w:val="clear" w:color="000000" w:fill="FFFFFF"/>
            <w:noWrap/>
            <w:vAlign w:val="center"/>
            <w:hideMark/>
          </w:tcPr>
          <w:p w14:paraId="2464E95A"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Padengo</w:t>
            </w:r>
          </w:p>
        </w:tc>
        <w:tc>
          <w:tcPr>
            <w:tcW w:w="2620" w:type="dxa"/>
            <w:tcBorders>
              <w:top w:val="nil"/>
              <w:left w:val="nil"/>
              <w:bottom w:val="nil"/>
              <w:right w:val="nil"/>
            </w:tcBorders>
            <w:shd w:val="clear" w:color="000000" w:fill="FFFFFF"/>
            <w:noWrap/>
            <w:vAlign w:val="center"/>
            <w:hideMark/>
          </w:tcPr>
          <w:p w14:paraId="4E58EC1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350,111</w:t>
            </w:r>
          </w:p>
        </w:tc>
        <w:tc>
          <w:tcPr>
            <w:tcW w:w="2260" w:type="dxa"/>
            <w:tcBorders>
              <w:top w:val="nil"/>
              <w:left w:val="nil"/>
              <w:bottom w:val="nil"/>
              <w:right w:val="nil"/>
            </w:tcBorders>
            <w:shd w:val="clear" w:color="000000" w:fill="FFFFFF"/>
            <w:noWrap/>
            <w:vAlign w:val="center"/>
            <w:hideMark/>
          </w:tcPr>
          <w:p w14:paraId="44666315"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6E6028AD" w14:textId="77777777" w:rsidTr="00A8091D">
        <w:trPr>
          <w:trHeight w:val="290"/>
        </w:trPr>
        <w:tc>
          <w:tcPr>
            <w:tcW w:w="3120" w:type="dxa"/>
            <w:tcBorders>
              <w:top w:val="nil"/>
              <w:left w:val="nil"/>
              <w:bottom w:val="nil"/>
              <w:right w:val="nil"/>
            </w:tcBorders>
            <w:shd w:val="clear" w:color="000000" w:fill="FFFFFF"/>
            <w:noWrap/>
            <w:vAlign w:val="center"/>
            <w:hideMark/>
          </w:tcPr>
          <w:p w14:paraId="78EFA38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 xml:space="preserve">Poowo </w:t>
            </w:r>
          </w:p>
        </w:tc>
        <w:tc>
          <w:tcPr>
            <w:tcW w:w="2620" w:type="dxa"/>
            <w:tcBorders>
              <w:top w:val="nil"/>
              <w:left w:val="nil"/>
              <w:bottom w:val="nil"/>
              <w:right w:val="nil"/>
            </w:tcBorders>
            <w:shd w:val="clear" w:color="000000" w:fill="FFFFFF"/>
            <w:noWrap/>
            <w:vAlign w:val="center"/>
            <w:hideMark/>
          </w:tcPr>
          <w:p w14:paraId="1C607A8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348,823</w:t>
            </w:r>
          </w:p>
        </w:tc>
        <w:tc>
          <w:tcPr>
            <w:tcW w:w="2260" w:type="dxa"/>
            <w:tcBorders>
              <w:top w:val="nil"/>
              <w:left w:val="nil"/>
              <w:bottom w:val="nil"/>
              <w:right w:val="nil"/>
            </w:tcBorders>
            <w:shd w:val="clear" w:color="000000" w:fill="FFFFFF"/>
            <w:noWrap/>
            <w:vAlign w:val="center"/>
            <w:hideMark/>
          </w:tcPr>
          <w:p w14:paraId="3C49982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699B6E6E" w14:textId="77777777" w:rsidTr="00A8091D">
        <w:trPr>
          <w:trHeight w:val="290"/>
        </w:trPr>
        <w:tc>
          <w:tcPr>
            <w:tcW w:w="3120" w:type="dxa"/>
            <w:tcBorders>
              <w:top w:val="nil"/>
              <w:left w:val="nil"/>
              <w:bottom w:val="nil"/>
              <w:right w:val="nil"/>
            </w:tcBorders>
            <w:shd w:val="clear" w:color="000000" w:fill="FFFFFF"/>
            <w:noWrap/>
            <w:vAlign w:val="center"/>
            <w:hideMark/>
          </w:tcPr>
          <w:p w14:paraId="7A055A5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Toto Selatan</w:t>
            </w:r>
          </w:p>
        </w:tc>
        <w:tc>
          <w:tcPr>
            <w:tcW w:w="2620" w:type="dxa"/>
            <w:tcBorders>
              <w:top w:val="nil"/>
              <w:left w:val="nil"/>
              <w:bottom w:val="nil"/>
              <w:right w:val="nil"/>
            </w:tcBorders>
            <w:shd w:val="clear" w:color="000000" w:fill="FFFFFF"/>
            <w:noWrap/>
            <w:vAlign w:val="center"/>
            <w:hideMark/>
          </w:tcPr>
          <w:p w14:paraId="3A68F38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347,511</w:t>
            </w:r>
          </w:p>
        </w:tc>
        <w:tc>
          <w:tcPr>
            <w:tcW w:w="2260" w:type="dxa"/>
            <w:tcBorders>
              <w:top w:val="nil"/>
              <w:left w:val="nil"/>
              <w:bottom w:val="nil"/>
              <w:right w:val="nil"/>
            </w:tcBorders>
            <w:shd w:val="clear" w:color="000000" w:fill="FFFFFF"/>
            <w:noWrap/>
            <w:vAlign w:val="center"/>
            <w:hideMark/>
          </w:tcPr>
          <w:p w14:paraId="6752ABF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08B054E9" w14:textId="77777777" w:rsidTr="00A8091D">
        <w:trPr>
          <w:trHeight w:val="290"/>
        </w:trPr>
        <w:tc>
          <w:tcPr>
            <w:tcW w:w="3120" w:type="dxa"/>
            <w:tcBorders>
              <w:top w:val="nil"/>
              <w:left w:val="nil"/>
              <w:bottom w:val="nil"/>
              <w:right w:val="nil"/>
            </w:tcBorders>
            <w:shd w:val="clear" w:color="000000" w:fill="FFFFFF"/>
            <w:noWrap/>
            <w:vAlign w:val="center"/>
            <w:hideMark/>
          </w:tcPr>
          <w:p w14:paraId="0AE8540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Tanggilingo</w:t>
            </w:r>
          </w:p>
        </w:tc>
        <w:tc>
          <w:tcPr>
            <w:tcW w:w="2620" w:type="dxa"/>
            <w:tcBorders>
              <w:top w:val="nil"/>
              <w:left w:val="nil"/>
              <w:bottom w:val="nil"/>
              <w:right w:val="nil"/>
            </w:tcBorders>
            <w:shd w:val="clear" w:color="000000" w:fill="FFFFFF"/>
            <w:noWrap/>
            <w:vAlign w:val="center"/>
            <w:hideMark/>
          </w:tcPr>
          <w:p w14:paraId="0DECFAE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343,111</w:t>
            </w:r>
          </w:p>
        </w:tc>
        <w:tc>
          <w:tcPr>
            <w:tcW w:w="2260" w:type="dxa"/>
            <w:tcBorders>
              <w:top w:val="nil"/>
              <w:left w:val="nil"/>
              <w:bottom w:val="nil"/>
              <w:right w:val="nil"/>
            </w:tcBorders>
            <w:shd w:val="clear" w:color="000000" w:fill="FFFFFF"/>
            <w:noWrap/>
            <w:vAlign w:val="center"/>
            <w:hideMark/>
          </w:tcPr>
          <w:p w14:paraId="5762E9C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6A9EF5C3" w14:textId="77777777" w:rsidTr="00A8091D">
        <w:trPr>
          <w:trHeight w:val="290"/>
        </w:trPr>
        <w:tc>
          <w:tcPr>
            <w:tcW w:w="3120" w:type="dxa"/>
            <w:tcBorders>
              <w:top w:val="nil"/>
              <w:left w:val="nil"/>
              <w:bottom w:val="nil"/>
              <w:right w:val="nil"/>
            </w:tcBorders>
            <w:shd w:val="clear" w:color="000000" w:fill="FFFFFF"/>
            <w:noWrap/>
            <w:vAlign w:val="center"/>
            <w:hideMark/>
          </w:tcPr>
          <w:p w14:paraId="6FB636A6"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Pauwo</w:t>
            </w:r>
          </w:p>
        </w:tc>
        <w:tc>
          <w:tcPr>
            <w:tcW w:w="2620" w:type="dxa"/>
            <w:tcBorders>
              <w:top w:val="nil"/>
              <w:left w:val="nil"/>
              <w:bottom w:val="nil"/>
              <w:right w:val="nil"/>
            </w:tcBorders>
            <w:shd w:val="clear" w:color="000000" w:fill="FFFFFF"/>
            <w:noWrap/>
            <w:vAlign w:val="center"/>
            <w:hideMark/>
          </w:tcPr>
          <w:p w14:paraId="3C5B6D8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326,428</w:t>
            </w:r>
          </w:p>
        </w:tc>
        <w:tc>
          <w:tcPr>
            <w:tcW w:w="2260" w:type="dxa"/>
            <w:tcBorders>
              <w:top w:val="nil"/>
              <w:left w:val="nil"/>
              <w:bottom w:val="nil"/>
              <w:right w:val="nil"/>
            </w:tcBorders>
            <w:shd w:val="clear" w:color="000000" w:fill="FFFFFF"/>
            <w:noWrap/>
            <w:vAlign w:val="center"/>
            <w:hideMark/>
          </w:tcPr>
          <w:p w14:paraId="1A84904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r w:rsidR="00450397" w:rsidRPr="004C1B5A" w14:paraId="15AF9FE2" w14:textId="77777777" w:rsidTr="00A8091D">
        <w:trPr>
          <w:trHeight w:val="300"/>
        </w:trPr>
        <w:tc>
          <w:tcPr>
            <w:tcW w:w="3120" w:type="dxa"/>
            <w:tcBorders>
              <w:top w:val="nil"/>
              <w:left w:val="nil"/>
              <w:bottom w:val="single" w:sz="8" w:space="0" w:color="auto"/>
              <w:right w:val="nil"/>
            </w:tcBorders>
            <w:shd w:val="clear" w:color="000000" w:fill="FFFFFF"/>
            <w:noWrap/>
            <w:vAlign w:val="center"/>
            <w:hideMark/>
          </w:tcPr>
          <w:p w14:paraId="6F47261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Talango</w:t>
            </w:r>
          </w:p>
        </w:tc>
        <w:tc>
          <w:tcPr>
            <w:tcW w:w="2620" w:type="dxa"/>
            <w:tcBorders>
              <w:top w:val="nil"/>
              <w:left w:val="nil"/>
              <w:bottom w:val="single" w:sz="8" w:space="0" w:color="auto"/>
              <w:right w:val="nil"/>
            </w:tcBorders>
            <w:shd w:val="clear" w:color="000000" w:fill="FFFFFF"/>
            <w:noWrap/>
            <w:vAlign w:val="center"/>
            <w:hideMark/>
          </w:tcPr>
          <w:p w14:paraId="178DEC1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314,285</w:t>
            </w:r>
          </w:p>
        </w:tc>
        <w:tc>
          <w:tcPr>
            <w:tcW w:w="2260" w:type="dxa"/>
            <w:tcBorders>
              <w:top w:val="nil"/>
              <w:left w:val="nil"/>
              <w:bottom w:val="single" w:sz="8" w:space="0" w:color="auto"/>
              <w:right w:val="nil"/>
            </w:tcBorders>
            <w:shd w:val="clear" w:color="000000" w:fill="FFFFFF"/>
            <w:noWrap/>
            <w:vAlign w:val="center"/>
            <w:hideMark/>
          </w:tcPr>
          <w:p w14:paraId="3AA6379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0,526</w:t>
            </w:r>
          </w:p>
        </w:tc>
      </w:tr>
    </w:tbl>
    <w:p w14:paraId="6AA2D284" w14:textId="2CF48425" w:rsidR="008C7E84" w:rsidRPr="00450397" w:rsidRDefault="00450397" w:rsidP="00EA2047">
      <w:pPr>
        <w:spacing w:line="276" w:lineRule="auto"/>
        <w:rPr>
          <w:rFonts w:ascii="Book Antiqua" w:hAnsi="Book Antiqua"/>
          <w:sz w:val="22"/>
        </w:rPr>
      </w:pPr>
      <w:r>
        <w:rPr>
          <w:rFonts w:ascii="Book Antiqua" w:hAnsi="Book Antiqua"/>
          <w:sz w:val="22"/>
        </w:rPr>
        <w:t>Sumber data: diolah,2022</w:t>
      </w:r>
    </w:p>
    <w:p w14:paraId="0372F11E" w14:textId="3B3CA634" w:rsidR="00E249F6" w:rsidRPr="00830E53" w:rsidRDefault="00576C95" w:rsidP="00C92C5A">
      <w:pPr>
        <w:spacing w:line="276" w:lineRule="auto"/>
        <w:ind w:firstLine="840"/>
        <w:rPr>
          <w:rFonts w:ascii="Book Antiqua" w:hAnsi="Book Antiqua"/>
          <w:sz w:val="22"/>
        </w:rPr>
      </w:pPr>
      <w:r w:rsidRPr="00830E53">
        <w:rPr>
          <w:rFonts w:ascii="Book Antiqua" w:hAnsi="Book Antiqua"/>
          <w:sz w:val="22"/>
        </w:rPr>
        <w:t xml:space="preserve">Berdasarkan hasil uji </w:t>
      </w:r>
      <w:r w:rsidRPr="00450397">
        <w:rPr>
          <w:rFonts w:ascii="Book Antiqua" w:hAnsi="Book Antiqua"/>
          <w:i/>
          <w:iCs/>
          <w:sz w:val="22"/>
        </w:rPr>
        <w:t>One Way Anova</w:t>
      </w:r>
      <w:r w:rsidR="00436BDC" w:rsidRPr="00830E53">
        <w:rPr>
          <w:rFonts w:ascii="Book Antiqua" w:hAnsi="Book Antiqua"/>
          <w:sz w:val="22"/>
        </w:rPr>
        <w:t>,</w:t>
      </w:r>
      <w:r w:rsidRPr="00830E53">
        <w:rPr>
          <w:rFonts w:ascii="Book Antiqua" w:hAnsi="Book Antiqua"/>
          <w:sz w:val="22"/>
        </w:rPr>
        <w:t xml:space="preserve"> literasi keuangan tertinggi yakni pada desa Oluhuta</w:t>
      </w:r>
      <w:r w:rsidR="00450397">
        <w:rPr>
          <w:rFonts w:ascii="Book Antiqua" w:hAnsi="Book Antiqua"/>
          <w:sz w:val="22"/>
        </w:rPr>
        <w:t xml:space="preserve"> Utara</w:t>
      </w:r>
      <w:r w:rsidRPr="00830E53">
        <w:rPr>
          <w:rFonts w:ascii="Book Antiqua" w:hAnsi="Book Antiqua"/>
          <w:sz w:val="22"/>
        </w:rPr>
        <w:t xml:space="preserve"> </w:t>
      </w:r>
      <w:r w:rsidR="00BF7BC5" w:rsidRPr="00830E53">
        <w:rPr>
          <w:rFonts w:ascii="Book Antiqua" w:hAnsi="Book Antiqua"/>
          <w:sz w:val="22"/>
        </w:rPr>
        <w:t>de</w:t>
      </w:r>
      <w:r w:rsidR="00450397">
        <w:rPr>
          <w:rFonts w:ascii="Book Antiqua" w:hAnsi="Book Antiqua"/>
          <w:sz w:val="22"/>
        </w:rPr>
        <w:t>n</w:t>
      </w:r>
      <w:r w:rsidR="00BF7BC5" w:rsidRPr="00830E53">
        <w:rPr>
          <w:rFonts w:ascii="Book Antiqua" w:hAnsi="Book Antiqua"/>
          <w:sz w:val="22"/>
        </w:rPr>
        <w:t>gan rata-rata sebesar 3</w:t>
      </w:r>
      <w:r w:rsidR="00450397">
        <w:rPr>
          <w:rFonts w:ascii="Book Antiqua" w:hAnsi="Book Antiqua"/>
          <w:sz w:val="22"/>
        </w:rPr>
        <w:t>92</w:t>
      </w:r>
      <w:r w:rsidR="00BF7BC5" w:rsidRPr="00830E53">
        <w:rPr>
          <w:rFonts w:ascii="Book Antiqua" w:hAnsi="Book Antiqua"/>
          <w:sz w:val="22"/>
        </w:rPr>
        <w:t>,</w:t>
      </w:r>
      <w:r w:rsidR="00450397">
        <w:rPr>
          <w:rFonts w:ascii="Book Antiqua" w:hAnsi="Book Antiqua"/>
          <w:sz w:val="22"/>
        </w:rPr>
        <w:t>453</w:t>
      </w:r>
      <w:r w:rsidRPr="00830E53">
        <w:rPr>
          <w:rFonts w:ascii="Book Antiqua" w:hAnsi="Book Antiqua"/>
          <w:sz w:val="22"/>
        </w:rPr>
        <w:t xml:space="preserve"> dan literasi keuangan </w:t>
      </w:r>
      <w:r w:rsidRPr="00830E53">
        <w:rPr>
          <w:rFonts w:ascii="Book Antiqua" w:hAnsi="Book Antiqua"/>
          <w:sz w:val="22"/>
        </w:rPr>
        <w:lastRenderedPageBreak/>
        <w:t>terendah berada di Desa Talango dengan rata-rat</w:t>
      </w:r>
      <w:r w:rsidR="00436BDC" w:rsidRPr="00830E53">
        <w:rPr>
          <w:rFonts w:ascii="Book Antiqua" w:hAnsi="Book Antiqua"/>
          <w:sz w:val="22"/>
        </w:rPr>
        <w:t>a sebesar 31,4285. Pada tabel diatas</w:t>
      </w:r>
      <w:r w:rsidRPr="00830E53">
        <w:rPr>
          <w:rFonts w:ascii="Book Antiqua" w:hAnsi="Book Antiqua"/>
          <w:sz w:val="22"/>
        </w:rPr>
        <w:t xml:space="preserve"> menemukan bahwa nilai signifikan sebesar 0,526, yang berarti nilai signifikan 0,526 &gt; 0,05. Artinya tidak signifikan.</w:t>
      </w:r>
      <w:r w:rsidR="00361F68" w:rsidRPr="00830E53">
        <w:rPr>
          <w:rFonts w:ascii="Book Antiqua" w:hAnsi="Book Antiqua"/>
          <w:sz w:val="22"/>
        </w:rPr>
        <w:t xml:space="preserve"> </w:t>
      </w:r>
      <w:r w:rsidRPr="00830E53">
        <w:rPr>
          <w:rFonts w:ascii="Book Antiqua" w:hAnsi="Book Antiqua"/>
          <w:sz w:val="22"/>
        </w:rPr>
        <w:t>Maka H0 tidak terdukung, jadi dapat disimpulkan bahwa tidak ada perbedaan yang signifikan rata-rata financial behavior di setiap Desa.</w:t>
      </w:r>
    </w:p>
    <w:p w14:paraId="6B98CA3D" w14:textId="77777777" w:rsidR="00576C95" w:rsidRPr="00830E53" w:rsidRDefault="00576C95" w:rsidP="00971E78">
      <w:pPr>
        <w:spacing w:line="276" w:lineRule="auto"/>
        <w:ind w:firstLine="360"/>
        <w:rPr>
          <w:rFonts w:ascii="Book Antiqua" w:hAnsi="Book Antiqua"/>
          <w:b/>
          <w:sz w:val="24"/>
          <w:szCs w:val="24"/>
        </w:rPr>
      </w:pPr>
      <w:r w:rsidRPr="00830E53">
        <w:rPr>
          <w:rFonts w:ascii="Book Antiqua" w:hAnsi="Book Antiqua"/>
          <w:b/>
          <w:sz w:val="24"/>
          <w:szCs w:val="24"/>
        </w:rPr>
        <w:t>Uji One Way Anova Financial Attitude</w:t>
      </w:r>
    </w:p>
    <w:p w14:paraId="5F9364CB" w14:textId="7B9C7B8E" w:rsidR="003F7B63" w:rsidRDefault="003F7B63" w:rsidP="00971E78">
      <w:pPr>
        <w:spacing w:line="276" w:lineRule="auto"/>
        <w:rPr>
          <w:rFonts w:ascii="Book Antiqua" w:hAnsi="Book Antiqua"/>
          <w:b/>
          <w:sz w:val="20"/>
          <w:szCs w:val="20"/>
        </w:rPr>
      </w:pPr>
      <w:r w:rsidRPr="00830E53">
        <w:rPr>
          <w:rFonts w:ascii="Book Antiqua" w:hAnsi="Book Antiqua"/>
          <w:b/>
          <w:sz w:val="20"/>
          <w:szCs w:val="20"/>
        </w:rPr>
        <w:t xml:space="preserve">Tabel </w:t>
      </w:r>
      <w:r w:rsidR="003F42D4">
        <w:rPr>
          <w:rFonts w:ascii="Book Antiqua" w:hAnsi="Book Antiqua"/>
          <w:b/>
          <w:sz w:val="20"/>
          <w:szCs w:val="20"/>
        </w:rPr>
        <w:t>5</w:t>
      </w:r>
      <w:r w:rsidRPr="00830E53">
        <w:rPr>
          <w:rFonts w:ascii="Book Antiqua" w:hAnsi="Book Antiqua"/>
          <w:b/>
          <w:sz w:val="20"/>
          <w:szCs w:val="20"/>
        </w:rPr>
        <w:t>. Hasil perhitungan One Way Anova Financial Attitude</w:t>
      </w:r>
    </w:p>
    <w:tbl>
      <w:tblPr>
        <w:tblW w:w="7896" w:type="dxa"/>
        <w:tblInd w:w="108" w:type="dxa"/>
        <w:tblLook w:val="04A0" w:firstRow="1" w:lastRow="0" w:firstColumn="1" w:lastColumn="0" w:noHBand="0" w:noVBand="1"/>
      </w:tblPr>
      <w:tblGrid>
        <w:gridCol w:w="3080"/>
        <w:gridCol w:w="2586"/>
        <w:gridCol w:w="2230"/>
      </w:tblGrid>
      <w:tr w:rsidR="00450397" w:rsidRPr="004C1B5A" w14:paraId="574616D3" w14:textId="77777777" w:rsidTr="00450397">
        <w:trPr>
          <w:trHeight w:val="310"/>
        </w:trPr>
        <w:tc>
          <w:tcPr>
            <w:tcW w:w="3080" w:type="dxa"/>
            <w:tcBorders>
              <w:top w:val="single" w:sz="8" w:space="0" w:color="auto"/>
              <w:left w:val="nil"/>
              <w:bottom w:val="single" w:sz="8" w:space="0" w:color="auto"/>
              <w:right w:val="nil"/>
            </w:tcBorders>
            <w:shd w:val="clear" w:color="000000" w:fill="FFFFFF"/>
            <w:noWrap/>
            <w:vAlign w:val="center"/>
            <w:hideMark/>
          </w:tcPr>
          <w:p w14:paraId="27284E2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Desa</w:t>
            </w:r>
          </w:p>
        </w:tc>
        <w:tc>
          <w:tcPr>
            <w:tcW w:w="2586" w:type="dxa"/>
            <w:tcBorders>
              <w:top w:val="single" w:sz="8" w:space="0" w:color="auto"/>
              <w:left w:val="nil"/>
              <w:bottom w:val="single" w:sz="8" w:space="0" w:color="auto"/>
              <w:right w:val="nil"/>
            </w:tcBorders>
            <w:shd w:val="clear" w:color="000000" w:fill="FFFFFF"/>
            <w:noWrap/>
            <w:vAlign w:val="center"/>
            <w:hideMark/>
          </w:tcPr>
          <w:p w14:paraId="504A5C6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Rata-Rata</w:t>
            </w:r>
          </w:p>
        </w:tc>
        <w:tc>
          <w:tcPr>
            <w:tcW w:w="2230" w:type="dxa"/>
            <w:tcBorders>
              <w:top w:val="single" w:sz="8" w:space="0" w:color="auto"/>
              <w:left w:val="nil"/>
              <w:bottom w:val="single" w:sz="8" w:space="0" w:color="auto"/>
              <w:right w:val="nil"/>
            </w:tcBorders>
            <w:shd w:val="clear" w:color="000000" w:fill="FFFFFF"/>
            <w:noWrap/>
            <w:vAlign w:val="center"/>
            <w:hideMark/>
          </w:tcPr>
          <w:p w14:paraId="4FC86E8E"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Sig</w:t>
            </w:r>
          </w:p>
        </w:tc>
      </w:tr>
      <w:tr w:rsidR="00450397" w:rsidRPr="004C1B5A" w14:paraId="3B138EBC" w14:textId="77777777" w:rsidTr="00450397">
        <w:trPr>
          <w:trHeight w:val="300"/>
        </w:trPr>
        <w:tc>
          <w:tcPr>
            <w:tcW w:w="3080" w:type="dxa"/>
            <w:tcBorders>
              <w:top w:val="nil"/>
              <w:left w:val="nil"/>
              <w:bottom w:val="nil"/>
              <w:right w:val="nil"/>
            </w:tcBorders>
            <w:shd w:val="clear" w:color="000000" w:fill="FFFFFF"/>
            <w:noWrap/>
            <w:vAlign w:val="center"/>
            <w:hideMark/>
          </w:tcPr>
          <w:p w14:paraId="36E6834E"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Oluhuta Utara</w:t>
            </w:r>
          </w:p>
        </w:tc>
        <w:tc>
          <w:tcPr>
            <w:tcW w:w="2586" w:type="dxa"/>
            <w:tcBorders>
              <w:top w:val="nil"/>
              <w:left w:val="nil"/>
              <w:bottom w:val="nil"/>
              <w:right w:val="nil"/>
            </w:tcBorders>
            <w:shd w:val="clear" w:color="000000" w:fill="FFFFFF"/>
            <w:noWrap/>
            <w:vAlign w:val="center"/>
            <w:hideMark/>
          </w:tcPr>
          <w:p w14:paraId="44481B55"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190,002</w:t>
            </w:r>
          </w:p>
        </w:tc>
        <w:tc>
          <w:tcPr>
            <w:tcW w:w="2230" w:type="dxa"/>
            <w:tcBorders>
              <w:top w:val="nil"/>
              <w:left w:val="nil"/>
              <w:bottom w:val="nil"/>
              <w:right w:val="nil"/>
            </w:tcBorders>
            <w:shd w:val="clear" w:color="000000" w:fill="FFFFFF"/>
            <w:noWrap/>
            <w:vAlign w:val="center"/>
            <w:hideMark/>
          </w:tcPr>
          <w:p w14:paraId="1D4D571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09E42977" w14:textId="77777777" w:rsidTr="00450397">
        <w:trPr>
          <w:trHeight w:val="300"/>
        </w:trPr>
        <w:tc>
          <w:tcPr>
            <w:tcW w:w="3080" w:type="dxa"/>
            <w:tcBorders>
              <w:top w:val="nil"/>
              <w:left w:val="nil"/>
              <w:bottom w:val="nil"/>
              <w:right w:val="nil"/>
            </w:tcBorders>
            <w:shd w:val="clear" w:color="000000" w:fill="FFFFFF"/>
            <w:noWrap/>
            <w:vAlign w:val="center"/>
            <w:hideMark/>
          </w:tcPr>
          <w:p w14:paraId="785799A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Padengo</w:t>
            </w:r>
          </w:p>
        </w:tc>
        <w:tc>
          <w:tcPr>
            <w:tcW w:w="2586" w:type="dxa"/>
            <w:tcBorders>
              <w:top w:val="nil"/>
              <w:left w:val="nil"/>
              <w:bottom w:val="nil"/>
              <w:right w:val="nil"/>
            </w:tcBorders>
            <w:shd w:val="clear" w:color="000000" w:fill="FFFFFF"/>
            <w:noWrap/>
            <w:vAlign w:val="center"/>
            <w:hideMark/>
          </w:tcPr>
          <w:p w14:paraId="53AEE0A7"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155,333</w:t>
            </w:r>
          </w:p>
        </w:tc>
        <w:tc>
          <w:tcPr>
            <w:tcW w:w="2230" w:type="dxa"/>
            <w:tcBorders>
              <w:top w:val="nil"/>
              <w:left w:val="nil"/>
              <w:bottom w:val="nil"/>
              <w:right w:val="nil"/>
            </w:tcBorders>
            <w:shd w:val="clear" w:color="000000" w:fill="FFFFFF"/>
            <w:noWrap/>
            <w:vAlign w:val="center"/>
            <w:hideMark/>
          </w:tcPr>
          <w:p w14:paraId="76ED550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0A2FC1B9" w14:textId="77777777" w:rsidTr="00450397">
        <w:trPr>
          <w:trHeight w:val="300"/>
        </w:trPr>
        <w:tc>
          <w:tcPr>
            <w:tcW w:w="3080" w:type="dxa"/>
            <w:tcBorders>
              <w:top w:val="nil"/>
              <w:left w:val="nil"/>
              <w:bottom w:val="nil"/>
              <w:right w:val="nil"/>
            </w:tcBorders>
            <w:shd w:val="clear" w:color="000000" w:fill="FFFFFF"/>
            <w:noWrap/>
            <w:vAlign w:val="center"/>
            <w:hideMark/>
          </w:tcPr>
          <w:p w14:paraId="111782F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 xml:space="preserve">Oluhuta </w:t>
            </w:r>
          </w:p>
        </w:tc>
        <w:tc>
          <w:tcPr>
            <w:tcW w:w="2586" w:type="dxa"/>
            <w:tcBorders>
              <w:top w:val="nil"/>
              <w:left w:val="nil"/>
              <w:bottom w:val="nil"/>
              <w:right w:val="nil"/>
            </w:tcBorders>
            <w:shd w:val="clear" w:color="000000" w:fill="FFFFFF"/>
            <w:noWrap/>
            <w:vAlign w:val="center"/>
            <w:hideMark/>
          </w:tcPr>
          <w:p w14:paraId="4E08E5B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150,666</w:t>
            </w:r>
          </w:p>
        </w:tc>
        <w:tc>
          <w:tcPr>
            <w:tcW w:w="2230" w:type="dxa"/>
            <w:tcBorders>
              <w:top w:val="nil"/>
              <w:left w:val="nil"/>
              <w:bottom w:val="nil"/>
              <w:right w:val="nil"/>
            </w:tcBorders>
            <w:shd w:val="clear" w:color="000000" w:fill="FFFFFF"/>
            <w:noWrap/>
            <w:vAlign w:val="center"/>
            <w:hideMark/>
          </w:tcPr>
          <w:p w14:paraId="4660C9E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189ADE6B" w14:textId="77777777" w:rsidTr="00450397">
        <w:trPr>
          <w:trHeight w:val="300"/>
        </w:trPr>
        <w:tc>
          <w:tcPr>
            <w:tcW w:w="3080" w:type="dxa"/>
            <w:tcBorders>
              <w:top w:val="nil"/>
              <w:left w:val="nil"/>
              <w:bottom w:val="nil"/>
              <w:right w:val="nil"/>
            </w:tcBorders>
            <w:shd w:val="clear" w:color="000000" w:fill="FFFFFF"/>
            <w:noWrap/>
            <w:vAlign w:val="center"/>
            <w:hideMark/>
          </w:tcPr>
          <w:p w14:paraId="65279F4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Tanggilingo</w:t>
            </w:r>
          </w:p>
        </w:tc>
        <w:tc>
          <w:tcPr>
            <w:tcW w:w="2586" w:type="dxa"/>
            <w:tcBorders>
              <w:top w:val="nil"/>
              <w:left w:val="nil"/>
              <w:bottom w:val="nil"/>
              <w:right w:val="nil"/>
            </w:tcBorders>
            <w:shd w:val="clear" w:color="000000" w:fill="FFFFFF"/>
            <w:noWrap/>
            <w:vAlign w:val="center"/>
            <w:hideMark/>
          </w:tcPr>
          <w:p w14:paraId="3C15AB0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146,001</w:t>
            </w:r>
          </w:p>
        </w:tc>
        <w:tc>
          <w:tcPr>
            <w:tcW w:w="2230" w:type="dxa"/>
            <w:tcBorders>
              <w:top w:val="nil"/>
              <w:left w:val="nil"/>
              <w:bottom w:val="nil"/>
              <w:right w:val="nil"/>
            </w:tcBorders>
            <w:shd w:val="clear" w:color="000000" w:fill="FFFFFF"/>
            <w:noWrap/>
            <w:vAlign w:val="center"/>
            <w:hideMark/>
          </w:tcPr>
          <w:p w14:paraId="264DFACA"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29CE039E" w14:textId="77777777" w:rsidTr="00450397">
        <w:trPr>
          <w:trHeight w:val="300"/>
        </w:trPr>
        <w:tc>
          <w:tcPr>
            <w:tcW w:w="3080" w:type="dxa"/>
            <w:tcBorders>
              <w:top w:val="nil"/>
              <w:left w:val="nil"/>
              <w:bottom w:val="nil"/>
              <w:right w:val="nil"/>
            </w:tcBorders>
            <w:shd w:val="clear" w:color="000000" w:fill="FFFFFF"/>
            <w:noWrap/>
            <w:vAlign w:val="center"/>
            <w:hideMark/>
          </w:tcPr>
          <w:p w14:paraId="085369D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Poowo Barat</w:t>
            </w:r>
          </w:p>
        </w:tc>
        <w:tc>
          <w:tcPr>
            <w:tcW w:w="2586" w:type="dxa"/>
            <w:tcBorders>
              <w:top w:val="nil"/>
              <w:left w:val="nil"/>
              <w:bottom w:val="nil"/>
              <w:right w:val="nil"/>
            </w:tcBorders>
            <w:shd w:val="clear" w:color="000000" w:fill="FFFFFF"/>
            <w:noWrap/>
            <w:vAlign w:val="center"/>
            <w:hideMark/>
          </w:tcPr>
          <w:p w14:paraId="0310351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145,882</w:t>
            </w:r>
          </w:p>
        </w:tc>
        <w:tc>
          <w:tcPr>
            <w:tcW w:w="2230" w:type="dxa"/>
            <w:tcBorders>
              <w:top w:val="nil"/>
              <w:left w:val="nil"/>
              <w:bottom w:val="nil"/>
              <w:right w:val="nil"/>
            </w:tcBorders>
            <w:shd w:val="clear" w:color="000000" w:fill="FFFFFF"/>
            <w:noWrap/>
            <w:vAlign w:val="center"/>
            <w:hideMark/>
          </w:tcPr>
          <w:p w14:paraId="1FD0D6D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78447043" w14:textId="77777777" w:rsidTr="00450397">
        <w:trPr>
          <w:trHeight w:val="300"/>
        </w:trPr>
        <w:tc>
          <w:tcPr>
            <w:tcW w:w="3080" w:type="dxa"/>
            <w:tcBorders>
              <w:top w:val="nil"/>
              <w:left w:val="nil"/>
              <w:bottom w:val="nil"/>
              <w:right w:val="nil"/>
            </w:tcBorders>
            <w:shd w:val="clear" w:color="000000" w:fill="FFFFFF"/>
            <w:noWrap/>
            <w:vAlign w:val="center"/>
            <w:hideMark/>
          </w:tcPr>
          <w:p w14:paraId="5F6DA04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Poowo</w:t>
            </w:r>
          </w:p>
        </w:tc>
        <w:tc>
          <w:tcPr>
            <w:tcW w:w="2586" w:type="dxa"/>
            <w:tcBorders>
              <w:top w:val="nil"/>
              <w:left w:val="nil"/>
              <w:bottom w:val="nil"/>
              <w:right w:val="nil"/>
            </w:tcBorders>
            <w:shd w:val="clear" w:color="000000" w:fill="FFFFFF"/>
            <w:noWrap/>
            <w:vAlign w:val="center"/>
            <w:hideMark/>
          </w:tcPr>
          <w:p w14:paraId="0BA9F85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142,941</w:t>
            </w:r>
          </w:p>
        </w:tc>
        <w:tc>
          <w:tcPr>
            <w:tcW w:w="2230" w:type="dxa"/>
            <w:tcBorders>
              <w:top w:val="nil"/>
              <w:left w:val="nil"/>
              <w:bottom w:val="nil"/>
              <w:right w:val="nil"/>
            </w:tcBorders>
            <w:shd w:val="clear" w:color="000000" w:fill="FFFFFF"/>
            <w:noWrap/>
            <w:vAlign w:val="center"/>
            <w:hideMark/>
          </w:tcPr>
          <w:p w14:paraId="12A8FED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2C79EBFD" w14:textId="77777777" w:rsidTr="00450397">
        <w:trPr>
          <w:trHeight w:val="300"/>
        </w:trPr>
        <w:tc>
          <w:tcPr>
            <w:tcW w:w="3080" w:type="dxa"/>
            <w:tcBorders>
              <w:top w:val="nil"/>
              <w:left w:val="nil"/>
              <w:bottom w:val="nil"/>
              <w:right w:val="nil"/>
            </w:tcBorders>
            <w:shd w:val="clear" w:color="000000" w:fill="FFFFFF"/>
            <w:noWrap/>
            <w:vAlign w:val="center"/>
            <w:hideMark/>
          </w:tcPr>
          <w:p w14:paraId="7493C075"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Talango</w:t>
            </w:r>
          </w:p>
        </w:tc>
        <w:tc>
          <w:tcPr>
            <w:tcW w:w="2586" w:type="dxa"/>
            <w:tcBorders>
              <w:top w:val="nil"/>
              <w:left w:val="nil"/>
              <w:bottom w:val="nil"/>
              <w:right w:val="nil"/>
            </w:tcBorders>
            <w:shd w:val="clear" w:color="000000" w:fill="FFFFFF"/>
            <w:noWrap/>
            <w:vAlign w:val="center"/>
            <w:hideMark/>
          </w:tcPr>
          <w:p w14:paraId="634B4E1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142,857</w:t>
            </w:r>
          </w:p>
        </w:tc>
        <w:tc>
          <w:tcPr>
            <w:tcW w:w="2230" w:type="dxa"/>
            <w:tcBorders>
              <w:top w:val="nil"/>
              <w:left w:val="nil"/>
              <w:bottom w:val="nil"/>
              <w:right w:val="nil"/>
            </w:tcBorders>
            <w:shd w:val="clear" w:color="000000" w:fill="FFFFFF"/>
            <w:noWrap/>
            <w:vAlign w:val="center"/>
            <w:hideMark/>
          </w:tcPr>
          <w:p w14:paraId="5B00103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71857FF2" w14:textId="77777777" w:rsidTr="00450397">
        <w:trPr>
          <w:trHeight w:val="300"/>
        </w:trPr>
        <w:tc>
          <w:tcPr>
            <w:tcW w:w="3080" w:type="dxa"/>
            <w:tcBorders>
              <w:top w:val="nil"/>
              <w:left w:val="nil"/>
              <w:bottom w:val="nil"/>
              <w:right w:val="nil"/>
            </w:tcBorders>
            <w:shd w:val="clear" w:color="000000" w:fill="FFFFFF"/>
            <w:noWrap/>
            <w:vAlign w:val="center"/>
            <w:hideMark/>
          </w:tcPr>
          <w:p w14:paraId="5C5F07A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Dutohe Barat</w:t>
            </w:r>
          </w:p>
        </w:tc>
        <w:tc>
          <w:tcPr>
            <w:tcW w:w="2586" w:type="dxa"/>
            <w:tcBorders>
              <w:top w:val="nil"/>
              <w:left w:val="nil"/>
              <w:bottom w:val="nil"/>
              <w:right w:val="nil"/>
            </w:tcBorders>
            <w:shd w:val="clear" w:color="000000" w:fill="FFFFFF"/>
            <w:noWrap/>
            <w:vAlign w:val="center"/>
            <w:hideMark/>
          </w:tcPr>
          <w:p w14:paraId="44B4603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140,769</w:t>
            </w:r>
          </w:p>
        </w:tc>
        <w:tc>
          <w:tcPr>
            <w:tcW w:w="2230" w:type="dxa"/>
            <w:tcBorders>
              <w:top w:val="nil"/>
              <w:left w:val="nil"/>
              <w:bottom w:val="nil"/>
              <w:right w:val="nil"/>
            </w:tcBorders>
            <w:shd w:val="clear" w:color="000000" w:fill="FFFFFF"/>
            <w:noWrap/>
            <w:vAlign w:val="center"/>
            <w:hideMark/>
          </w:tcPr>
          <w:p w14:paraId="56DCD93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33932AE2" w14:textId="77777777" w:rsidTr="00450397">
        <w:trPr>
          <w:trHeight w:val="300"/>
        </w:trPr>
        <w:tc>
          <w:tcPr>
            <w:tcW w:w="3080" w:type="dxa"/>
            <w:tcBorders>
              <w:top w:val="nil"/>
              <w:left w:val="nil"/>
              <w:bottom w:val="nil"/>
              <w:right w:val="nil"/>
            </w:tcBorders>
            <w:shd w:val="clear" w:color="000000" w:fill="FFFFFF"/>
            <w:noWrap/>
            <w:vAlign w:val="center"/>
            <w:hideMark/>
          </w:tcPr>
          <w:p w14:paraId="298A61E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Toto Selatan</w:t>
            </w:r>
          </w:p>
        </w:tc>
        <w:tc>
          <w:tcPr>
            <w:tcW w:w="2586" w:type="dxa"/>
            <w:tcBorders>
              <w:top w:val="nil"/>
              <w:left w:val="nil"/>
              <w:bottom w:val="nil"/>
              <w:right w:val="nil"/>
            </w:tcBorders>
            <w:shd w:val="clear" w:color="000000" w:fill="FFFFFF"/>
            <w:noWrap/>
            <w:vAlign w:val="center"/>
            <w:hideMark/>
          </w:tcPr>
          <w:p w14:paraId="3CD984B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135,008</w:t>
            </w:r>
          </w:p>
        </w:tc>
        <w:tc>
          <w:tcPr>
            <w:tcW w:w="2230" w:type="dxa"/>
            <w:tcBorders>
              <w:top w:val="nil"/>
              <w:left w:val="nil"/>
              <w:bottom w:val="nil"/>
              <w:right w:val="nil"/>
            </w:tcBorders>
            <w:shd w:val="clear" w:color="000000" w:fill="FFFFFF"/>
            <w:noWrap/>
            <w:vAlign w:val="center"/>
            <w:hideMark/>
          </w:tcPr>
          <w:p w14:paraId="7FC494F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r w:rsidR="00450397" w:rsidRPr="004C1B5A" w14:paraId="4D34AC9B" w14:textId="77777777" w:rsidTr="00450397">
        <w:trPr>
          <w:trHeight w:val="310"/>
        </w:trPr>
        <w:tc>
          <w:tcPr>
            <w:tcW w:w="3080" w:type="dxa"/>
            <w:tcBorders>
              <w:top w:val="nil"/>
              <w:left w:val="nil"/>
              <w:bottom w:val="single" w:sz="8" w:space="0" w:color="auto"/>
              <w:right w:val="nil"/>
            </w:tcBorders>
            <w:shd w:val="clear" w:color="000000" w:fill="FFFFFF"/>
            <w:noWrap/>
            <w:vAlign w:val="center"/>
            <w:hideMark/>
          </w:tcPr>
          <w:p w14:paraId="2FE0FCA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Pauwo</w:t>
            </w:r>
          </w:p>
        </w:tc>
        <w:tc>
          <w:tcPr>
            <w:tcW w:w="2586" w:type="dxa"/>
            <w:tcBorders>
              <w:top w:val="nil"/>
              <w:left w:val="nil"/>
              <w:bottom w:val="single" w:sz="8" w:space="0" w:color="auto"/>
              <w:right w:val="nil"/>
            </w:tcBorders>
            <w:shd w:val="clear" w:color="000000" w:fill="FFFFFF"/>
            <w:noWrap/>
            <w:vAlign w:val="center"/>
            <w:hideMark/>
          </w:tcPr>
          <w:p w14:paraId="6548DF9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132,142</w:t>
            </w:r>
          </w:p>
        </w:tc>
        <w:tc>
          <w:tcPr>
            <w:tcW w:w="2230" w:type="dxa"/>
            <w:tcBorders>
              <w:top w:val="nil"/>
              <w:left w:val="nil"/>
              <w:bottom w:val="single" w:sz="8" w:space="0" w:color="auto"/>
              <w:right w:val="nil"/>
            </w:tcBorders>
            <w:shd w:val="clear" w:color="000000" w:fill="FFFFFF"/>
            <w:noWrap/>
            <w:vAlign w:val="center"/>
            <w:hideMark/>
          </w:tcPr>
          <w:p w14:paraId="37B59C2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0,428</w:t>
            </w:r>
          </w:p>
        </w:tc>
      </w:tr>
    </w:tbl>
    <w:p w14:paraId="4F845927" w14:textId="7A54FA9B" w:rsidR="00EA2047" w:rsidRPr="00450397" w:rsidRDefault="00450397" w:rsidP="00757913">
      <w:pPr>
        <w:spacing w:line="276" w:lineRule="auto"/>
        <w:rPr>
          <w:rFonts w:ascii="Book Antiqua" w:hAnsi="Book Antiqua"/>
          <w:sz w:val="22"/>
        </w:rPr>
      </w:pPr>
      <w:r>
        <w:rPr>
          <w:rFonts w:ascii="Book Antiqua" w:hAnsi="Book Antiqua"/>
          <w:sz w:val="22"/>
        </w:rPr>
        <w:t>Sumber data: diolah,2022</w:t>
      </w:r>
    </w:p>
    <w:p w14:paraId="235D0968" w14:textId="52C4D7B2" w:rsidR="00EA2047" w:rsidRPr="00830E53" w:rsidRDefault="00576C95" w:rsidP="00361F68">
      <w:pPr>
        <w:spacing w:line="276" w:lineRule="auto"/>
        <w:ind w:firstLine="840"/>
        <w:rPr>
          <w:rFonts w:ascii="Book Antiqua" w:hAnsi="Book Antiqua"/>
          <w:sz w:val="22"/>
        </w:rPr>
      </w:pPr>
      <w:r w:rsidRPr="00830E53">
        <w:rPr>
          <w:rFonts w:ascii="Book Antiqua" w:hAnsi="Book Antiqua"/>
          <w:sz w:val="22"/>
        </w:rPr>
        <w:t>Berd</w:t>
      </w:r>
      <w:r w:rsidR="00436BDC" w:rsidRPr="00830E53">
        <w:rPr>
          <w:rFonts w:ascii="Book Antiqua" w:hAnsi="Book Antiqua"/>
          <w:sz w:val="22"/>
        </w:rPr>
        <w:t xml:space="preserve">asarkan hasil uji </w:t>
      </w:r>
      <w:r w:rsidR="00436BDC" w:rsidRPr="00450397">
        <w:rPr>
          <w:rFonts w:ascii="Book Antiqua" w:hAnsi="Book Antiqua"/>
          <w:i/>
          <w:iCs/>
          <w:sz w:val="22"/>
        </w:rPr>
        <w:t>One Way Anova</w:t>
      </w:r>
      <w:r w:rsidR="00436BDC" w:rsidRPr="00830E53">
        <w:rPr>
          <w:rFonts w:ascii="Book Antiqua" w:hAnsi="Book Antiqua"/>
          <w:sz w:val="22"/>
        </w:rPr>
        <w:t xml:space="preserve">, </w:t>
      </w:r>
      <w:r w:rsidRPr="00830E53">
        <w:rPr>
          <w:rFonts w:ascii="Book Antiqua" w:hAnsi="Book Antiqua"/>
          <w:sz w:val="22"/>
        </w:rPr>
        <w:t xml:space="preserve">literasi keuangan tertinggi yakni pada Desa </w:t>
      </w:r>
      <w:r w:rsidR="00450397">
        <w:rPr>
          <w:rFonts w:ascii="Book Antiqua" w:hAnsi="Book Antiqua"/>
          <w:sz w:val="22"/>
        </w:rPr>
        <w:t>Oluhuta Utara</w:t>
      </w:r>
      <w:r w:rsidR="00BF7BC5" w:rsidRPr="00830E53">
        <w:rPr>
          <w:rFonts w:ascii="Book Antiqua" w:hAnsi="Book Antiqua"/>
          <w:sz w:val="22"/>
        </w:rPr>
        <w:t xml:space="preserve"> dengan rata-rata sebesar 1</w:t>
      </w:r>
      <w:r w:rsidR="00450397">
        <w:rPr>
          <w:rFonts w:ascii="Book Antiqua" w:hAnsi="Book Antiqua"/>
          <w:sz w:val="22"/>
        </w:rPr>
        <w:t>90,002</w:t>
      </w:r>
      <w:r w:rsidRPr="00830E53">
        <w:rPr>
          <w:rFonts w:ascii="Book Antiqua" w:hAnsi="Book Antiqua"/>
          <w:sz w:val="22"/>
        </w:rPr>
        <w:t xml:space="preserve"> dan literasi keuangan terendah berada di Desa Pauwo dengan rata-rat</w:t>
      </w:r>
      <w:r w:rsidR="00436BDC" w:rsidRPr="00830E53">
        <w:rPr>
          <w:rFonts w:ascii="Book Antiqua" w:hAnsi="Book Antiqua"/>
          <w:sz w:val="22"/>
        </w:rPr>
        <w:t xml:space="preserve">a sebesar 13,2142. Pada tabel diatas </w:t>
      </w:r>
      <w:r w:rsidRPr="00830E53">
        <w:rPr>
          <w:rFonts w:ascii="Book Antiqua" w:hAnsi="Book Antiqua"/>
          <w:sz w:val="22"/>
        </w:rPr>
        <w:t>menemukan bahwa nilai signifikan sebesar 0,428, yang berarti nilai signifikan 0,428&gt; 0,05. Artinya tidak signifikan. Maka H0 tidak terdukung, jadi dapat disimpulkan bahwa tidak ada perbedaan yang signifikan rata-rata financial attitude di setiap Desa.</w:t>
      </w:r>
    </w:p>
    <w:p w14:paraId="433EA543" w14:textId="77777777" w:rsidR="00C92C5A" w:rsidRPr="00830E53" w:rsidRDefault="00C92C5A" w:rsidP="00361F68">
      <w:pPr>
        <w:spacing w:line="276" w:lineRule="auto"/>
        <w:ind w:firstLine="840"/>
        <w:rPr>
          <w:rFonts w:ascii="Book Antiqua" w:hAnsi="Book Antiqua"/>
          <w:sz w:val="22"/>
        </w:rPr>
      </w:pPr>
    </w:p>
    <w:p w14:paraId="5556C3F2" w14:textId="77777777" w:rsidR="00C92C5A" w:rsidRPr="00830E53" w:rsidRDefault="00C92C5A" w:rsidP="00361F68">
      <w:pPr>
        <w:spacing w:line="276" w:lineRule="auto"/>
        <w:ind w:firstLine="840"/>
        <w:rPr>
          <w:rFonts w:ascii="Book Antiqua" w:hAnsi="Book Antiqua"/>
          <w:sz w:val="22"/>
        </w:rPr>
      </w:pPr>
    </w:p>
    <w:p w14:paraId="543F3C41" w14:textId="2EF60BA1" w:rsidR="00757913" w:rsidRDefault="00757913" w:rsidP="00450397">
      <w:pPr>
        <w:spacing w:line="276" w:lineRule="auto"/>
        <w:rPr>
          <w:rFonts w:ascii="Book Antiqua" w:hAnsi="Book Antiqua"/>
          <w:sz w:val="22"/>
        </w:rPr>
      </w:pPr>
    </w:p>
    <w:p w14:paraId="3028E27A" w14:textId="77777777" w:rsidR="00450397" w:rsidRDefault="00450397" w:rsidP="00450397">
      <w:pPr>
        <w:spacing w:line="276" w:lineRule="auto"/>
        <w:rPr>
          <w:rFonts w:ascii="Book Antiqua" w:hAnsi="Book Antiqua"/>
          <w:sz w:val="22"/>
        </w:rPr>
      </w:pPr>
    </w:p>
    <w:p w14:paraId="18F76601" w14:textId="77777777" w:rsidR="00757913" w:rsidRPr="00830E53" w:rsidRDefault="00757913" w:rsidP="00361F68">
      <w:pPr>
        <w:spacing w:line="276" w:lineRule="auto"/>
        <w:ind w:firstLine="840"/>
        <w:rPr>
          <w:rFonts w:ascii="Book Antiqua" w:hAnsi="Book Antiqua"/>
          <w:sz w:val="22"/>
        </w:rPr>
      </w:pPr>
    </w:p>
    <w:p w14:paraId="6610E66A" w14:textId="77777777" w:rsidR="00576C95" w:rsidRPr="00830E53" w:rsidRDefault="00576C95" w:rsidP="00971E78">
      <w:pPr>
        <w:spacing w:line="276" w:lineRule="auto"/>
        <w:rPr>
          <w:rFonts w:ascii="Book Antiqua" w:hAnsi="Book Antiqua"/>
          <w:b/>
          <w:sz w:val="24"/>
          <w:szCs w:val="24"/>
        </w:rPr>
      </w:pPr>
      <w:r w:rsidRPr="00830E53">
        <w:rPr>
          <w:rFonts w:ascii="Book Antiqua" w:hAnsi="Book Antiqua"/>
          <w:b/>
          <w:sz w:val="24"/>
          <w:szCs w:val="24"/>
        </w:rPr>
        <w:t>Uji One Way Anova financial Experience</w:t>
      </w:r>
    </w:p>
    <w:p w14:paraId="3164573C" w14:textId="6530C802" w:rsidR="003F7B63" w:rsidRDefault="003F7B63" w:rsidP="00971E78">
      <w:pPr>
        <w:spacing w:line="276" w:lineRule="auto"/>
        <w:rPr>
          <w:rFonts w:ascii="Book Antiqua" w:hAnsi="Book Antiqua"/>
          <w:b/>
          <w:sz w:val="20"/>
          <w:szCs w:val="20"/>
        </w:rPr>
      </w:pPr>
      <w:r w:rsidRPr="00830E53">
        <w:rPr>
          <w:rFonts w:ascii="Book Antiqua" w:hAnsi="Book Antiqua"/>
          <w:b/>
          <w:sz w:val="20"/>
          <w:szCs w:val="20"/>
        </w:rPr>
        <w:t xml:space="preserve">Tabel </w:t>
      </w:r>
      <w:r w:rsidR="003F42D4">
        <w:rPr>
          <w:rFonts w:ascii="Book Antiqua" w:hAnsi="Book Antiqua"/>
          <w:b/>
          <w:sz w:val="20"/>
          <w:szCs w:val="20"/>
        </w:rPr>
        <w:t>6</w:t>
      </w:r>
      <w:r w:rsidRPr="00830E53">
        <w:rPr>
          <w:rFonts w:ascii="Book Antiqua" w:hAnsi="Book Antiqua"/>
          <w:b/>
          <w:sz w:val="20"/>
          <w:szCs w:val="20"/>
        </w:rPr>
        <w:t>. Hasil perhitungan One Way Anova Financial Experience</w:t>
      </w:r>
    </w:p>
    <w:tbl>
      <w:tblPr>
        <w:tblW w:w="7900" w:type="dxa"/>
        <w:tblInd w:w="108" w:type="dxa"/>
        <w:tblLook w:val="04A0" w:firstRow="1" w:lastRow="0" w:firstColumn="1" w:lastColumn="0" w:noHBand="0" w:noVBand="1"/>
      </w:tblPr>
      <w:tblGrid>
        <w:gridCol w:w="3120"/>
        <w:gridCol w:w="2520"/>
        <w:gridCol w:w="2260"/>
      </w:tblGrid>
      <w:tr w:rsidR="00450397" w:rsidRPr="004C1B5A" w14:paraId="44961020" w14:textId="77777777" w:rsidTr="00450397">
        <w:trPr>
          <w:trHeight w:val="312"/>
        </w:trPr>
        <w:tc>
          <w:tcPr>
            <w:tcW w:w="3120" w:type="dxa"/>
            <w:tcBorders>
              <w:top w:val="single" w:sz="8" w:space="0" w:color="auto"/>
              <w:left w:val="nil"/>
              <w:bottom w:val="single" w:sz="8" w:space="0" w:color="auto"/>
              <w:right w:val="nil"/>
            </w:tcBorders>
            <w:shd w:val="clear" w:color="000000" w:fill="FFFFFF"/>
            <w:noWrap/>
            <w:vAlign w:val="center"/>
            <w:hideMark/>
          </w:tcPr>
          <w:p w14:paraId="1805C107"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lastRenderedPageBreak/>
              <w:t>Desa</w:t>
            </w:r>
          </w:p>
        </w:tc>
        <w:tc>
          <w:tcPr>
            <w:tcW w:w="2520" w:type="dxa"/>
            <w:tcBorders>
              <w:top w:val="single" w:sz="8" w:space="0" w:color="auto"/>
              <w:left w:val="nil"/>
              <w:bottom w:val="single" w:sz="8" w:space="0" w:color="auto"/>
              <w:right w:val="nil"/>
            </w:tcBorders>
            <w:shd w:val="clear" w:color="000000" w:fill="FFFFFF"/>
            <w:noWrap/>
            <w:vAlign w:val="center"/>
            <w:hideMark/>
          </w:tcPr>
          <w:p w14:paraId="2FCAD80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Rata-Rata</w:t>
            </w:r>
          </w:p>
        </w:tc>
        <w:tc>
          <w:tcPr>
            <w:tcW w:w="2260" w:type="dxa"/>
            <w:tcBorders>
              <w:top w:val="single" w:sz="8" w:space="0" w:color="auto"/>
              <w:left w:val="nil"/>
              <w:bottom w:val="single" w:sz="8" w:space="0" w:color="auto"/>
              <w:right w:val="nil"/>
            </w:tcBorders>
            <w:shd w:val="clear" w:color="000000" w:fill="FFFFFF"/>
            <w:noWrap/>
            <w:vAlign w:val="center"/>
            <w:hideMark/>
          </w:tcPr>
          <w:p w14:paraId="13CD432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Sig</w:t>
            </w:r>
          </w:p>
        </w:tc>
      </w:tr>
      <w:tr w:rsidR="00450397" w:rsidRPr="004C1B5A" w14:paraId="43616363" w14:textId="77777777" w:rsidTr="00450397">
        <w:trPr>
          <w:trHeight w:val="302"/>
        </w:trPr>
        <w:tc>
          <w:tcPr>
            <w:tcW w:w="3120" w:type="dxa"/>
            <w:tcBorders>
              <w:top w:val="nil"/>
              <w:left w:val="nil"/>
              <w:bottom w:val="nil"/>
              <w:right w:val="nil"/>
            </w:tcBorders>
            <w:shd w:val="clear" w:color="000000" w:fill="FFFFFF"/>
            <w:noWrap/>
            <w:vAlign w:val="center"/>
            <w:hideMark/>
          </w:tcPr>
          <w:p w14:paraId="4BF5771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Oluhuta Utara</w:t>
            </w:r>
          </w:p>
        </w:tc>
        <w:tc>
          <w:tcPr>
            <w:tcW w:w="2520" w:type="dxa"/>
            <w:tcBorders>
              <w:top w:val="nil"/>
              <w:left w:val="nil"/>
              <w:bottom w:val="nil"/>
              <w:right w:val="nil"/>
            </w:tcBorders>
            <w:shd w:val="clear" w:color="000000" w:fill="FFFFFF"/>
            <w:noWrap/>
            <w:vAlign w:val="center"/>
            <w:hideMark/>
          </w:tcPr>
          <w:p w14:paraId="22E7650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210,003</w:t>
            </w:r>
          </w:p>
        </w:tc>
        <w:tc>
          <w:tcPr>
            <w:tcW w:w="2260" w:type="dxa"/>
            <w:tcBorders>
              <w:top w:val="nil"/>
              <w:left w:val="nil"/>
              <w:bottom w:val="nil"/>
              <w:right w:val="nil"/>
            </w:tcBorders>
            <w:shd w:val="clear" w:color="000000" w:fill="FFFFFF"/>
            <w:noWrap/>
            <w:vAlign w:val="center"/>
            <w:hideMark/>
          </w:tcPr>
          <w:p w14:paraId="221CBBE7"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122B657B" w14:textId="77777777" w:rsidTr="00450397">
        <w:trPr>
          <w:trHeight w:val="302"/>
        </w:trPr>
        <w:tc>
          <w:tcPr>
            <w:tcW w:w="3120" w:type="dxa"/>
            <w:tcBorders>
              <w:top w:val="nil"/>
              <w:left w:val="nil"/>
              <w:bottom w:val="nil"/>
              <w:right w:val="nil"/>
            </w:tcBorders>
            <w:shd w:val="clear" w:color="000000" w:fill="FFFFFF"/>
            <w:noWrap/>
            <w:vAlign w:val="center"/>
            <w:hideMark/>
          </w:tcPr>
          <w:p w14:paraId="0A2E97F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Tanggilingo</w:t>
            </w:r>
          </w:p>
        </w:tc>
        <w:tc>
          <w:tcPr>
            <w:tcW w:w="2520" w:type="dxa"/>
            <w:tcBorders>
              <w:top w:val="nil"/>
              <w:left w:val="nil"/>
              <w:bottom w:val="nil"/>
              <w:right w:val="nil"/>
            </w:tcBorders>
            <w:shd w:val="clear" w:color="000000" w:fill="FFFFFF"/>
            <w:noWrap/>
            <w:vAlign w:val="center"/>
            <w:hideMark/>
          </w:tcPr>
          <w:p w14:paraId="3888D81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162,602</w:t>
            </w:r>
          </w:p>
        </w:tc>
        <w:tc>
          <w:tcPr>
            <w:tcW w:w="2260" w:type="dxa"/>
            <w:tcBorders>
              <w:top w:val="nil"/>
              <w:left w:val="nil"/>
              <w:bottom w:val="nil"/>
              <w:right w:val="nil"/>
            </w:tcBorders>
            <w:shd w:val="clear" w:color="000000" w:fill="FFFFFF"/>
            <w:noWrap/>
            <w:vAlign w:val="center"/>
            <w:hideMark/>
          </w:tcPr>
          <w:p w14:paraId="74D7B443"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72B64FEF" w14:textId="77777777" w:rsidTr="00450397">
        <w:trPr>
          <w:trHeight w:val="302"/>
        </w:trPr>
        <w:tc>
          <w:tcPr>
            <w:tcW w:w="3120" w:type="dxa"/>
            <w:tcBorders>
              <w:top w:val="nil"/>
              <w:left w:val="nil"/>
              <w:bottom w:val="nil"/>
              <w:right w:val="nil"/>
            </w:tcBorders>
            <w:shd w:val="clear" w:color="000000" w:fill="FFFFFF"/>
            <w:noWrap/>
            <w:vAlign w:val="center"/>
            <w:hideMark/>
          </w:tcPr>
          <w:p w14:paraId="25E0CBF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Oluhuta</w:t>
            </w:r>
          </w:p>
        </w:tc>
        <w:tc>
          <w:tcPr>
            <w:tcW w:w="2520" w:type="dxa"/>
            <w:tcBorders>
              <w:top w:val="nil"/>
              <w:left w:val="nil"/>
              <w:bottom w:val="nil"/>
              <w:right w:val="nil"/>
            </w:tcBorders>
            <w:shd w:val="clear" w:color="000000" w:fill="FFFFFF"/>
            <w:noWrap/>
            <w:vAlign w:val="center"/>
            <w:hideMark/>
          </w:tcPr>
          <w:p w14:paraId="3BFDA9FB"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159,333</w:t>
            </w:r>
          </w:p>
        </w:tc>
        <w:tc>
          <w:tcPr>
            <w:tcW w:w="2260" w:type="dxa"/>
            <w:tcBorders>
              <w:top w:val="nil"/>
              <w:left w:val="nil"/>
              <w:bottom w:val="nil"/>
              <w:right w:val="nil"/>
            </w:tcBorders>
            <w:shd w:val="clear" w:color="000000" w:fill="FFFFFF"/>
            <w:noWrap/>
            <w:vAlign w:val="center"/>
            <w:hideMark/>
          </w:tcPr>
          <w:p w14:paraId="0D6EE79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4470B80B" w14:textId="77777777" w:rsidTr="00450397">
        <w:trPr>
          <w:trHeight w:val="302"/>
        </w:trPr>
        <w:tc>
          <w:tcPr>
            <w:tcW w:w="3120" w:type="dxa"/>
            <w:tcBorders>
              <w:top w:val="nil"/>
              <w:left w:val="nil"/>
              <w:bottom w:val="nil"/>
              <w:right w:val="nil"/>
            </w:tcBorders>
            <w:shd w:val="clear" w:color="000000" w:fill="FFFFFF"/>
            <w:noWrap/>
            <w:vAlign w:val="center"/>
            <w:hideMark/>
          </w:tcPr>
          <w:p w14:paraId="57256EBF"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Dutohe Barat</w:t>
            </w:r>
          </w:p>
        </w:tc>
        <w:tc>
          <w:tcPr>
            <w:tcW w:w="2520" w:type="dxa"/>
            <w:tcBorders>
              <w:top w:val="nil"/>
              <w:left w:val="nil"/>
              <w:bottom w:val="nil"/>
              <w:right w:val="nil"/>
            </w:tcBorders>
            <w:shd w:val="clear" w:color="000000" w:fill="FFFFFF"/>
            <w:noWrap/>
            <w:vAlign w:val="center"/>
            <w:hideMark/>
          </w:tcPr>
          <w:p w14:paraId="5216770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152,429</w:t>
            </w:r>
          </w:p>
        </w:tc>
        <w:tc>
          <w:tcPr>
            <w:tcW w:w="2260" w:type="dxa"/>
            <w:tcBorders>
              <w:top w:val="nil"/>
              <w:left w:val="nil"/>
              <w:bottom w:val="nil"/>
              <w:right w:val="nil"/>
            </w:tcBorders>
            <w:shd w:val="clear" w:color="000000" w:fill="FFFFFF"/>
            <w:noWrap/>
            <w:vAlign w:val="center"/>
            <w:hideMark/>
          </w:tcPr>
          <w:p w14:paraId="42E0C84B"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6BF314F9" w14:textId="77777777" w:rsidTr="00450397">
        <w:trPr>
          <w:trHeight w:val="302"/>
        </w:trPr>
        <w:tc>
          <w:tcPr>
            <w:tcW w:w="3120" w:type="dxa"/>
            <w:tcBorders>
              <w:top w:val="nil"/>
              <w:left w:val="nil"/>
              <w:bottom w:val="nil"/>
              <w:right w:val="nil"/>
            </w:tcBorders>
            <w:shd w:val="clear" w:color="000000" w:fill="FFFFFF"/>
            <w:noWrap/>
            <w:vAlign w:val="center"/>
            <w:hideMark/>
          </w:tcPr>
          <w:p w14:paraId="33514CD2"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Padengo</w:t>
            </w:r>
          </w:p>
        </w:tc>
        <w:tc>
          <w:tcPr>
            <w:tcW w:w="2520" w:type="dxa"/>
            <w:tcBorders>
              <w:top w:val="nil"/>
              <w:left w:val="nil"/>
              <w:bottom w:val="nil"/>
              <w:right w:val="nil"/>
            </w:tcBorders>
            <w:shd w:val="clear" w:color="000000" w:fill="FFFFFF"/>
            <w:noWrap/>
            <w:vAlign w:val="center"/>
            <w:hideMark/>
          </w:tcPr>
          <w:p w14:paraId="50FCF16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148,013</w:t>
            </w:r>
          </w:p>
        </w:tc>
        <w:tc>
          <w:tcPr>
            <w:tcW w:w="2260" w:type="dxa"/>
            <w:tcBorders>
              <w:top w:val="nil"/>
              <w:left w:val="nil"/>
              <w:bottom w:val="nil"/>
              <w:right w:val="nil"/>
            </w:tcBorders>
            <w:shd w:val="clear" w:color="000000" w:fill="FFFFFF"/>
            <w:noWrap/>
            <w:vAlign w:val="center"/>
            <w:hideMark/>
          </w:tcPr>
          <w:p w14:paraId="12C6B3F9"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40B72044" w14:textId="77777777" w:rsidTr="00450397">
        <w:trPr>
          <w:trHeight w:val="302"/>
        </w:trPr>
        <w:tc>
          <w:tcPr>
            <w:tcW w:w="3120" w:type="dxa"/>
            <w:tcBorders>
              <w:top w:val="nil"/>
              <w:left w:val="nil"/>
              <w:bottom w:val="nil"/>
              <w:right w:val="nil"/>
            </w:tcBorders>
            <w:shd w:val="clear" w:color="000000" w:fill="FFFFFF"/>
            <w:noWrap/>
            <w:vAlign w:val="center"/>
            <w:hideMark/>
          </w:tcPr>
          <w:p w14:paraId="6778732A"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Toto Selatan</w:t>
            </w:r>
          </w:p>
        </w:tc>
        <w:tc>
          <w:tcPr>
            <w:tcW w:w="2520" w:type="dxa"/>
            <w:tcBorders>
              <w:top w:val="nil"/>
              <w:left w:val="nil"/>
              <w:bottom w:val="nil"/>
              <w:right w:val="nil"/>
            </w:tcBorders>
            <w:shd w:val="clear" w:color="000000" w:fill="FFFFFF"/>
            <w:noWrap/>
            <w:vAlign w:val="center"/>
            <w:hideMark/>
          </w:tcPr>
          <w:p w14:paraId="12E702E1"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147,577</w:t>
            </w:r>
          </w:p>
        </w:tc>
        <w:tc>
          <w:tcPr>
            <w:tcW w:w="2260" w:type="dxa"/>
            <w:tcBorders>
              <w:top w:val="nil"/>
              <w:left w:val="nil"/>
              <w:bottom w:val="nil"/>
              <w:right w:val="nil"/>
            </w:tcBorders>
            <w:shd w:val="clear" w:color="000000" w:fill="FFFFFF"/>
            <w:noWrap/>
            <w:vAlign w:val="center"/>
            <w:hideMark/>
          </w:tcPr>
          <w:p w14:paraId="4366257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61D595A4" w14:textId="77777777" w:rsidTr="00450397">
        <w:trPr>
          <w:trHeight w:val="302"/>
        </w:trPr>
        <w:tc>
          <w:tcPr>
            <w:tcW w:w="3120" w:type="dxa"/>
            <w:tcBorders>
              <w:top w:val="nil"/>
              <w:left w:val="nil"/>
              <w:bottom w:val="nil"/>
              <w:right w:val="nil"/>
            </w:tcBorders>
            <w:shd w:val="clear" w:color="000000" w:fill="FFFFFF"/>
            <w:noWrap/>
            <w:vAlign w:val="center"/>
            <w:hideMark/>
          </w:tcPr>
          <w:p w14:paraId="4C5D9DBB"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Pauwo</w:t>
            </w:r>
          </w:p>
        </w:tc>
        <w:tc>
          <w:tcPr>
            <w:tcW w:w="2520" w:type="dxa"/>
            <w:tcBorders>
              <w:top w:val="nil"/>
              <w:left w:val="nil"/>
              <w:bottom w:val="nil"/>
              <w:right w:val="nil"/>
            </w:tcBorders>
            <w:shd w:val="clear" w:color="000000" w:fill="FFFFFF"/>
            <w:noWrap/>
            <w:vAlign w:val="center"/>
            <w:hideMark/>
          </w:tcPr>
          <w:p w14:paraId="3E78DE4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144,285</w:t>
            </w:r>
          </w:p>
        </w:tc>
        <w:tc>
          <w:tcPr>
            <w:tcW w:w="2260" w:type="dxa"/>
            <w:tcBorders>
              <w:top w:val="nil"/>
              <w:left w:val="nil"/>
              <w:bottom w:val="nil"/>
              <w:right w:val="nil"/>
            </w:tcBorders>
            <w:shd w:val="clear" w:color="000000" w:fill="FFFFFF"/>
            <w:noWrap/>
            <w:vAlign w:val="center"/>
            <w:hideMark/>
          </w:tcPr>
          <w:p w14:paraId="3DF457B5"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6A478DF5" w14:textId="77777777" w:rsidTr="00450397">
        <w:trPr>
          <w:trHeight w:val="302"/>
        </w:trPr>
        <w:tc>
          <w:tcPr>
            <w:tcW w:w="3120" w:type="dxa"/>
            <w:tcBorders>
              <w:top w:val="nil"/>
              <w:left w:val="nil"/>
              <w:bottom w:val="nil"/>
              <w:right w:val="nil"/>
            </w:tcBorders>
            <w:shd w:val="clear" w:color="000000" w:fill="FFFFFF"/>
            <w:noWrap/>
            <w:vAlign w:val="center"/>
            <w:hideMark/>
          </w:tcPr>
          <w:p w14:paraId="59DA9B1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Poowo Barat</w:t>
            </w:r>
          </w:p>
        </w:tc>
        <w:tc>
          <w:tcPr>
            <w:tcW w:w="2520" w:type="dxa"/>
            <w:tcBorders>
              <w:top w:val="nil"/>
              <w:left w:val="nil"/>
              <w:bottom w:val="nil"/>
              <w:right w:val="nil"/>
            </w:tcBorders>
            <w:shd w:val="clear" w:color="000000" w:fill="FFFFFF"/>
            <w:noWrap/>
            <w:vAlign w:val="center"/>
            <w:hideMark/>
          </w:tcPr>
          <w:p w14:paraId="327C3AB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134,117</w:t>
            </w:r>
          </w:p>
        </w:tc>
        <w:tc>
          <w:tcPr>
            <w:tcW w:w="2260" w:type="dxa"/>
            <w:tcBorders>
              <w:top w:val="nil"/>
              <w:left w:val="nil"/>
              <w:bottom w:val="nil"/>
              <w:right w:val="nil"/>
            </w:tcBorders>
            <w:shd w:val="clear" w:color="000000" w:fill="FFFFFF"/>
            <w:noWrap/>
            <w:vAlign w:val="center"/>
            <w:hideMark/>
          </w:tcPr>
          <w:p w14:paraId="62E44568"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10AA0931" w14:textId="77777777" w:rsidTr="00450397">
        <w:trPr>
          <w:trHeight w:val="302"/>
        </w:trPr>
        <w:tc>
          <w:tcPr>
            <w:tcW w:w="3120" w:type="dxa"/>
            <w:tcBorders>
              <w:top w:val="nil"/>
              <w:left w:val="nil"/>
              <w:bottom w:val="nil"/>
              <w:right w:val="nil"/>
            </w:tcBorders>
            <w:shd w:val="clear" w:color="000000" w:fill="FFFFFF"/>
            <w:noWrap/>
            <w:vAlign w:val="center"/>
            <w:hideMark/>
          </w:tcPr>
          <w:p w14:paraId="561DCE6A"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Talango</w:t>
            </w:r>
          </w:p>
        </w:tc>
        <w:tc>
          <w:tcPr>
            <w:tcW w:w="2520" w:type="dxa"/>
            <w:tcBorders>
              <w:top w:val="nil"/>
              <w:left w:val="nil"/>
              <w:bottom w:val="nil"/>
              <w:right w:val="nil"/>
            </w:tcBorders>
            <w:shd w:val="clear" w:color="000000" w:fill="FFFFFF"/>
            <w:noWrap/>
            <w:vAlign w:val="center"/>
            <w:hideMark/>
          </w:tcPr>
          <w:p w14:paraId="50848D40"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117,142</w:t>
            </w:r>
          </w:p>
        </w:tc>
        <w:tc>
          <w:tcPr>
            <w:tcW w:w="2260" w:type="dxa"/>
            <w:tcBorders>
              <w:top w:val="nil"/>
              <w:left w:val="nil"/>
              <w:bottom w:val="nil"/>
              <w:right w:val="nil"/>
            </w:tcBorders>
            <w:shd w:val="clear" w:color="000000" w:fill="FFFFFF"/>
            <w:noWrap/>
            <w:vAlign w:val="center"/>
            <w:hideMark/>
          </w:tcPr>
          <w:p w14:paraId="082BBACD"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r w:rsidR="00450397" w:rsidRPr="004C1B5A" w14:paraId="02679870" w14:textId="77777777" w:rsidTr="00450397">
        <w:trPr>
          <w:trHeight w:val="312"/>
        </w:trPr>
        <w:tc>
          <w:tcPr>
            <w:tcW w:w="3120" w:type="dxa"/>
            <w:tcBorders>
              <w:top w:val="nil"/>
              <w:left w:val="nil"/>
              <w:bottom w:val="single" w:sz="8" w:space="0" w:color="auto"/>
              <w:right w:val="nil"/>
            </w:tcBorders>
            <w:shd w:val="clear" w:color="000000" w:fill="FFFFFF"/>
            <w:noWrap/>
            <w:vAlign w:val="center"/>
            <w:hideMark/>
          </w:tcPr>
          <w:p w14:paraId="662F518C"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 xml:space="preserve">Poowo </w:t>
            </w:r>
          </w:p>
        </w:tc>
        <w:tc>
          <w:tcPr>
            <w:tcW w:w="2520" w:type="dxa"/>
            <w:tcBorders>
              <w:top w:val="nil"/>
              <w:left w:val="nil"/>
              <w:bottom w:val="single" w:sz="8" w:space="0" w:color="auto"/>
              <w:right w:val="nil"/>
            </w:tcBorders>
            <w:shd w:val="clear" w:color="000000" w:fill="FFFFFF"/>
            <w:noWrap/>
            <w:vAlign w:val="center"/>
            <w:hideMark/>
          </w:tcPr>
          <w:p w14:paraId="4058634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114,705</w:t>
            </w:r>
          </w:p>
        </w:tc>
        <w:tc>
          <w:tcPr>
            <w:tcW w:w="2260" w:type="dxa"/>
            <w:tcBorders>
              <w:top w:val="nil"/>
              <w:left w:val="nil"/>
              <w:bottom w:val="single" w:sz="8" w:space="0" w:color="auto"/>
              <w:right w:val="nil"/>
            </w:tcBorders>
            <w:shd w:val="clear" w:color="000000" w:fill="FFFFFF"/>
            <w:noWrap/>
            <w:vAlign w:val="center"/>
            <w:hideMark/>
          </w:tcPr>
          <w:p w14:paraId="19E507C4" w14:textId="77777777" w:rsidR="00450397" w:rsidRPr="004C1B5A" w:rsidRDefault="00450397" w:rsidP="00A8091D">
            <w:pPr>
              <w:widowControl/>
              <w:jc w:val="center"/>
              <w:rPr>
                <w:rFonts w:ascii="Book Antiqua" w:eastAsia="Times New Roman" w:hAnsi="Book Antiqua" w:cs="Calibri"/>
                <w:color w:val="000000"/>
                <w:kern w:val="0"/>
                <w:sz w:val="18"/>
                <w:szCs w:val="18"/>
                <w:lang w:eastAsia="en-US"/>
              </w:rPr>
            </w:pPr>
            <w:r w:rsidRPr="004C1B5A">
              <w:rPr>
                <w:rFonts w:ascii="Book Antiqua" w:eastAsia="Times New Roman" w:hAnsi="Book Antiqua" w:cs="Calibri"/>
                <w:color w:val="000000"/>
                <w:kern w:val="0"/>
                <w:sz w:val="18"/>
                <w:szCs w:val="18"/>
                <w:lang w:eastAsia="en-US"/>
              </w:rPr>
              <w:t>0,001</w:t>
            </w:r>
          </w:p>
        </w:tc>
      </w:tr>
    </w:tbl>
    <w:p w14:paraId="0C195423" w14:textId="37E27760" w:rsidR="00EA2047" w:rsidRPr="00450397" w:rsidRDefault="00450397" w:rsidP="00EA2047">
      <w:pPr>
        <w:spacing w:line="276" w:lineRule="auto"/>
        <w:rPr>
          <w:rFonts w:ascii="Book Antiqua" w:hAnsi="Book Antiqua"/>
          <w:sz w:val="22"/>
        </w:rPr>
      </w:pPr>
      <w:r>
        <w:rPr>
          <w:rFonts w:ascii="Book Antiqua" w:hAnsi="Book Antiqua"/>
          <w:sz w:val="22"/>
        </w:rPr>
        <w:t>Sumber data: diolah,2022</w:t>
      </w:r>
    </w:p>
    <w:p w14:paraId="42BD7272" w14:textId="4FF5C950" w:rsidR="00576C95" w:rsidRPr="00830E53" w:rsidRDefault="00576C95" w:rsidP="00971E78">
      <w:pPr>
        <w:spacing w:line="276" w:lineRule="auto"/>
        <w:ind w:firstLine="840"/>
        <w:rPr>
          <w:rFonts w:ascii="Book Antiqua" w:hAnsi="Book Antiqua"/>
          <w:sz w:val="22"/>
        </w:rPr>
      </w:pPr>
      <w:r w:rsidRPr="00830E53">
        <w:rPr>
          <w:rFonts w:ascii="Book Antiqua" w:hAnsi="Book Antiqua"/>
          <w:sz w:val="22"/>
        </w:rPr>
        <w:t>Berd</w:t>
      </w:r>
      <w:r w:rsidR="00436BDC" w:rsidRPr="00830E53">
        <w:rPr>
          <w:rFonts w:ascii="Book Antiqua" w:hAnsi="Book Antiqua"/>
          <w:sz w:val="22"/>
        </w:rPr>
        <w:t xml:space="preserve">asarkan hasil uji </w:t>
      </w:r>
      <w:r w:rsidR="00436BDC" w:rsidRPr="00450397">
        <w:rPr>
          <w:rFonts w:ascii="Book Antiqua" w:hAnsi="Book Antiqua"/>
          <w:i/>
          <w:iCs/>
          <w:sz w:val="22"/>
        </w:rPr>
        <w:t>One Way Anova</w:t>
      </w:r>
      <w:r w:rsidR="00436BDC" w:rsidRPr="00830E53">
        <w:rPr>
          <w:rFonts w:ascii="Book Antiqua" w:hAnsi="Book Antiqua"/>
          <w:sz w:val="22"/>
        </w:rPr>
        <w:t xml:space="preserve">, </w:t>
      </w:r>
      <w:r w:rsidRPr="00830E53">
        <w:rPr>
          <w:rFonts w:ascii="Book Antiqua" w:hAnsi="Book Antiqua"/>
          <w:sz w:val="22"/>
        </w:rPr>
        <w:t xml:space="preserve">literasi keuangan tertinggi yakni pada Desa </w:t>
      </w:r>
      <w:r w:rsidR="00450397">
        <w:rPr>
          <w:rFonts w:ascii="Book Antiqua" w:hAnsi="Book Antiqua"/>
          <w:sz w:val="22"/>
        </w:rPr>
        <w:t>Oluhuta Utara</w:t>
      </w:r>
      <w:r w:rsidR="00BF7BC5" w:rsidRPr="00830E53">
        <w:rPr>
          <w:rFonts w:ascii="Book Antiqua" w:hAnsi="Book Antiqua"/>
          <w:sz w:val="22"/>
        </w:rPr>
        <w:t xml:space="preserve"> dengan rata-rata sebesar </w:t>
      </w:r>
      <w:r w:rsidR="00450397">
        <w:rPr>
          <w:rFonts w:ascii="Book Antiqua" w:hAnsi="Book Antiqua"/>
          <w:sz w:val="22"/>
        </w:rPr>
        <w:t>210,003</w:t>
      </w:r>
      <w:r w:rsidR="00830E53">
        <w:rPr>
          <w:rFonts w:ascii="Book Antiqua" w:hAnsi="Book Antiqua"/>
          <w:sz w:val="22"/>
        </w:rPr>
        <w:t xml:space="preserve"> </w:t>
      </w:r>
      <w:r w:rsidRPr="00830E53">
        <w:rPr>
          <w:rFonts w:ascii="Book Antiqua" w:hAnsi="Book Antiqua"/>
          <w:sz w:val="22"/>
        </w:rPr>
        <w:t>dan literasi keuangan terendah berada di Desa Poowo dengan rata-rata</w:t>
      </w:r>
      <w:r w:rsidR="00BF7BC5" w:rsidRPr="00830E53">
        <w:rPr>
          <w:rFonts w:ascii="Book Antiqua" w:hAnsi="Book Antiqua"/>
          <w:sz w:val="22"/>
        </w:rPr>
        <w:t xml:space="preserve"> sebesar 11</w:t>
      </w:r>
      <w:r w:rsidR="00436BDC" w:rsidRPr="00830E53">
        <w:rPr>
          <w:rFonts w:ascii="Book Antiqua" w:hAnsi="Book Antiqua"/>
          <w:sz w:val="22"/>
        </w:rPr>
        <w:t>4</w:t>
      </w:r>
      <w:r w:rsidR="00BF7BC5" w:rsidRPr="00830E53">
        <w:rPr>
          <w:rFonts w:ascii="Book Antiqua" w:hAnsi="Book Antiqua"/>
          <w:sz w:val="22"/>
        </w:rPr>
        <w:t>,</w:t>
      </w:r>
      <w:r w:rsidR="00436BDC" w:rsidRPr="00830E53">
        <w:rPr>
          <w:rFonts w:ascii="Book Antiqua" w:hAnsi="Book Antiqua"/>
          <w:sz w:val="22"/>
        </w:rPr>
        <w:t>705. Pada tabel diatas</w:t>
      </w:r>
      <w:r w:rsidRPr="00830E53">
        <w:rPr>
          <w:rFonts w:ascii="Book Antiqua" w:hAnsi="Book Antiqua"/>
          <w:sz w:val="22"/>
        </w:rPr>
        <w:t xml:space="preserve"> menemukan bahwa nilai signifikan sebesar 0,001, yang berarti nilai signifikan 0,001 &lt; 0,05. Artinya signifika.</w:t>
      </w:r>
      <w:r w:rsidR="00450397">
        <w:rPr>
          <w:rFonts w:ascii="Book Antiqua" w:hAnsi="Book Antiqua"/>
          <w:sz w:val="22"/>
        </w:rPr>
        <w:t xml:space="preserve"> </w:t>
      </w:r>
      <w:r w:rsidRPr="00830E53">
        <w:rPr>
          <w:rFonts w:ascii="Book Antiqua" w:hAnsi="Book Antiqua"/>
          <w:sz w:val="22"/>
        </w:rPr>
        <w:t>Mak</w:t>
      </w:r>
      <w:r w:rsidR="00450397">
        <w:rPr>
          <w:rFonts w:ascii="Book Antiqua" w:hAnsi="Book Antiqua"/>
          <w:sz w:val="22"/>
        </w:rPr>
        <w:t>a</w:t>
      </w:r>
      <w:r w:rsidRPr="00830E53">
        <w:rPr>
          <w:rFonts w:ascii="Book Antiqua" w:hAnsi="Book Antiqua"/>
          <w:sz w:val="22"/>
        </w:rPr>
        <w:t xml:space="preserve"> H0 di dukung, jadi dapat disimpulkan bahwa terdapat perbedaan yang signifikan pada </w:t>
      </w:r>
      <w:r w:rsidRPr="00450397">
        <w:rPr>
          <w:rFonts w:ascii="Book Antiqua" w:hAnsi="Book Antiqua"/>
          <w:i/>
          <w:iCs/>
          <w:sz w:val="22"/>
        </w:rPr>
        <w:t>financial experience</w:t>
      </w:r>
      <w:r w:rsidRPr="00830E53">
        <w:rPr>
          <w:rFonts w:ascii="Book Antiqua" w:hAnsi="Book Antiqua"/>
          <w:sz w:val="22"/>
        </w:rPr>
        <w:t xml:space="preserve"> di setiap Desa di Kecamatan Kabila Kabupaten Bone Bolango. Berdasarkan hasil pengujian dengan tingkat literasi keuangan yang signifikan. Artinya petani di Desa Oluhuta Utara memiliki pengalaman keuangan yang cukup baik. </w:t>
      </w:r>
    </w:p>
    <w:p w14:paraId="78DC4DF0" w14:textId="77777777" w:rsidR="00576C95" w:rsidRPr="00830E53" w:rsidRDefault="00576C95" w:rsidP="00971E78">
      <w:pPr>
        <w:spacing w:line="276" w:lineRule="auto"/>
        <w:ind w:firstLine="840"/>
        <w:rPr>
          <w:rFonts w:ascii="Book Antiqua" w:hAnsi="Book Antiqua"/>
          <w:sz w:val="22"/>
        </w:rPr>
      </w:pPr>
      <w:r w:rsidRPr="00830E53">
        <w:rPr>
          <w:rFonts w:ascii="Book Antiqua" w:hAnsi="Book Antiqua"/>
          <w:sz w:val="22"/>
        </w:rPr>
        <w:t xml:space="preserve">Berdasarkan hasil uji One Way Anova menunjukan hasil setiap indikator literasi keuangan ditemukan bahwa terdapat perbedaan yang signifikan dari tingkat </w:t>
      </w:r>
      <w:r w:rsidRPr="00450397">
        <w:rPr>
          <w:rFonts w:ascii="Book Antiqua" w:hAnsi="Book Antiqua"/>
          <w:i/>
          <w:iCs/>
          <w:sz w:val="22"/>
        </w:rPr>
        <w:t>Financial Experience</w:t>
      </w:r>
      <w:r w:rsidRPr="00830E53">
        <w:rPr>
          <w:rFonts w:ascii="Book Antiqua" w:hAnsi="Book Antiqua"/>
          <w:sz w:val="22"/>
        </w:rPr>
        <w:t xml:space="preserve"> pada petani padi sawah di setiap desa di Kecamatan Kabila Kabupaten Bone Bolango. Sedangkan untuk </w:t>
      </w:r>
      <w:r w:rsidRPr="00450397">
        <w:rPr>
          <w:rFonts w:ascii="Book Antiqua" w:hAnsi="Book Antiqua"/>
          <w:i/>
          <w:iCs/>
          <w:sz w:val="22"/>
        </w:rPr>
        <w:t>Financial Knowledge</w:t>
      </w:r>
      <w:r w:rsidRPr="00830E53">
        <w:rPr>
          <w:rFonts w:ascii="Book Antiqua" w:hAnsi="Book Antiqua"/>
          <w:sz w:val="22"/>
        </w:rPr>
        <w:t xml:space="preserve">, </w:t>
      </w:r>
      <w:r w:rsidRPr="00450397">
        <w:rPr>
          <w:rFonts w:ascii="Book Antiqua" w:hAnsi="Book Antiqua"/>
          <w:i/>
          <w:iCs/>
          <w:sz w:val="22"/>
        </w:rPr>
        <w:t>Financial Behavior</w:t>
      </w:r>
      <w:r w:rsidRPr="00830E53">
        <w:rPr>
          <w:rFonts w:ascii="Book Antiqua" w:hAnsi="Book Antiqua"/>
          <w:sz w:val="22"/>
        </w:rPr>
        <w:t xml:space="preserve">, dan </w:t>
      </w:r>
      <w:r w:rsidRPr="00450397">
        <w:rPr>
          <w:rFonts w:ascii="Book Antiqua" w:hAnsi="Book Antiqua"/>
          <w:i/>
          <w:iCs/>
          <w:sz w:val="22"/>
        </w:rPr>
        <w:t>Financial Attitude</w:t>
      </w:r>
      <w:r w:rsidRPr="00830E53">
        <w:rPr>
          <w:rFonts w:ascii="Book Antiqua" w:hAnsi="Book Antiqua"/>
          <w:sz w:val="22"/>
        </w:rPr>
        <w:t xml:space="preserve"> tidak terdapat perbedaan yang signifikan. Hasil analisis menunjukkan bahwa H0 didukung. Hal tersebut dibuktikan dengan signifikan 0,001&lt; 0,05.</w:t>
      </w:r>
    </w:p>
    <w:p w14:paraId="36A6D7D0" w14:textId="77777777" w:rsidR="00195D56" w:rsidRPr="00830E53" w:rsidRDefault="00576C95" w:rsidP="003E0975">
      <w:pPr>
        <w:spacing w:line="276" w:lineRule="auto"/>
        <w:ind w:firstLine="840"/>
        <w:rPr>
          <w:rFonts w:ascii="Book Antiqua" w:hAnsi="Book Antiqua"/>
          <w:sz w:val="22"/>
        </w:rPr>
      </w:pPr>
      <w:r w:rsidRPr="00830E53">
        <w:rPr>
          <w:rFonts w:ascii="Book Antiqua" w:hAnsi="Book Antiqua"/>
          <w:sz w:val="22"/>
        </w:rPr>
        <w:t xml:space="preserve">Tingkat literasi keuangan pada petani padi sawah di Kecamatan Kabila terletak pada </w:t>
      </w:r>
      <w:r w:rsidRPr="00830E53">
        <w:rPr>
          <w:rFonts w:ascii="Book Antiqua" w:hAnsi="Book Antiqua"/>
          <w:i/>
          <w:sz w:val="22"/>
        </w:rPr>
        <w:t>Less Literate.</w:t>
      </w:r>
      <w:r w:rsidRPr="00830E53">
        <w:rPr>
          <w:rFonts w:ascii="Book Antiqua" w:hAnsi="Book Antiqua"/>
          <w:sz w:val="22"/>
        </w:rPr>
        <w:t xml:space="preserve"> </w:t>
      </w:r>
      <w:r w:rsidRPr="00830E53">
        <w:rPr>
          <w:rFonts w:ascii="Book Antiqua" w:hAnsi="Book Antiqua"/>
          <w:i/>
          <w:sz w:val="22"/>
        </w:rPr>
        <w:t xml:space="preserve">Less Literate </w:t>
      </w:r>
      <w:r w:rsidRPr="00830E53">
        <w:rPr>
          <w:rFonts w:ascii="Book Antiqua" w:hAnsi="Book Antiqua"/>
          <w:sz w:val="22"/>
        </w:rPr>
        <w:t xml:space="preserve">adalah tingkatan literasi keuangan dengan pengetahuan yang kurang. Tingkat </w:t>
      </w:r>
      <w:r w:rsidRPr="00830E53">
        <w:rPr>
          <w:rFonts w:ascii="Book Antiqua" w:hAnsi="Book Antiqua"/>
          <w:i/>
          <w:sz w:val="22"/>
        </w:rPr>
        <w:t xml:space="preserve">less Literate </w:t>
      </w:r>
      <w:r w:rsidRPr="00830E53">
        <w:rPr>
          <w:rFonts w:ascii="Book Antiqua" w:hAnsi="Book Antiqua"/>
          <w:sz w:val="22"/>
        </w:rPr>
        <w:t xml:space="preserve">hanya mengetahui tentang lembaga jasa keuangan namun tidak memiliki pengetahuan ataupun keterampilan tentang fitur, mafaat, kewajiban, serta resiko dalam menggunakan produk dan </w:t>
      </w:r>
      <w:r w:rsidRPr="00830E53">
        <w:rPr>
          <w:rFonts w:ascii="Book Antiqua" w:hAnsi="Book Antiqua"/>
          <w:sz w:val="22"/>
        </w:rPr>
        <w:lastRenderedPageBreak/>
        <w:t>jasa keuangan. Petani di desa yang berada di Kecamatan Kabila memiliki pengetahuan akan lembaga keuangan seperti Bank namun, petani tidak memiliki pengetahuan yang lebih mengenai bagaimana produk yang ditawarkan Bank kepada petani contohnya seperti KUR dari lembaga keuangan tersebut. Hal ini menunjukan bahwa perbedaan tersebut terdapat pada desa Oluhuta Utara yang memiliki rata-rata tertinggi di setiap komponen literasi keuangan. Artinya</w:t>
      </w:r>
      <w:r w:rsidR="000225D6" w:rsidRPr="00830E53">
        <w:rPr>
          <w:rFonts w:ascii="Book Antiqua" w:hAnsi="Book Antiqua"/>
          <w:sz w:val="22"/>
        </w:rPr>
        <w:t xml:space="preserve"> bahwa petani di desa tersebut </w:t>
      </w:r>
      <w:r w:rsidRPr="00830E53">
        <w:rPr>
          <w:rFonts w:ascii="Book Antiqua" w:hAnsi="Book Antiqua"/>
          <w:sz w:val="22"/>
        </w:rPr>
        <w:t>memiliki pengetahuan yang baik akan jas</w:t>
      </w:r>
      <w:r w:rsidR="00FF21FE" w:rsidRPr="00830E53">
        <w:rPr>
          <w:rFonts w:ascii="Book Antiqua" w:hAnsi="Book Antiqua"/>
          <w:sz w:val="22"/>
        </w:rPr>
        <w:t>a keuangan.</w:t>
      </w:r>
    </w:p>
    <w:p w14:paraId="39B2287F" w14:textId="77777777" w:rsidR="002150E6" w:rsidRPr="00830E53" w:rsidRDefault="002150E6" w:rsidP="00971E78">
      <w:pPr>
        <w:spacing w:line="276" w:lineRule="auto"/>
        <w:jc w:val="center"/>
        <w:rPr>
          <w:rFonts w:ascii="Book Antiqua" w:hAnsi="Book Antiqua" w:cs="Arial"/>
          <w:b/>
          <w:noProof/>
          <w:sz w:val="24"/>
          <w:szCs w:val="24"/>
        </w:rPr>
      </w:pPr>
      <w:r w:rsidRPr="00830E53">
        <w:rPr>
          <w:rFonts w:ascii="Book Antiqua" w:hAnsi="Book Antiqua" w:cs="Arial"/>
          <w:b/>
          <w:noProof/>
          <w:sz w:val="24"/>
          <w:szCs w:val="24"/>
          <w:lang w:val="id-ID"/>
        </w:rPr>
        <w:t>KES</w:t>
      </w:r>
      <w:r w:rsidR="00EC35BE" w:rsidRPr="00830E53">
        <w:rPr>
          <w:rFonts w:ascii="Book Antiqua" w:hAnsi="Book Antiqua" w:cs="Arial"/>
          <w:b/>
          <w:noProof/>
          <w:sz w:val="24"/>
          <w:szCs w:val="24"/>
          <w:lang w:val="id-ID"/>
        </w:rPr>
        <w:t>IMPULAN DAN REKOMENDASI KEBIJAKAN</w:t>
      </w:r>
    </w:p>
    <w:p w14:paraId="02C85320" w14:textId="77777777" w:rsidR="000225D6" w:rsidRPr="00830E53" w:rsidRDefault="000225D6" w:rsidP="000225D6">
      <w:pPr>
        <w:numPr>
          <w:ilvl w:val="0"/>
          <w:numId w:val="9"/>
        </w:numPr>
        <w:spacing w:line="276" w:lineRule="auto"/>
        <w:rPr>
          <w:rFonts w:ascii="Book Antiqua" w:hAnsi="Book Antiqua" w:cs="Arial"/>
          <w:b/>
          <w:noProof/>
          <w:sz w:val="24"/>
          <w:szCs w:val="24"/>
        </w:rPr>
      </w:pPr>
      <w:r w:rsidRPr="00830E53">
        <w:rPr>
          <w:rFonts w:ascii="Book Antiqua" w:hAnsi="Book Antiqua" w:cs="Arial"/>
          <w:b/>
          <w:noProof/>
          <w:sz w:val="24"/>
          <w:szCs w:val="24"/>
        </w:rPr>
        <w:t>Kesimpulan</w:t>
      </w:r>
    </w:p>
    <w:p w14:paraId="5A29B4EF" w14:textId="77777777" w:rsidR="00E14BAF" w:rsidRPr="00830E53" w:rsidRDefault="00967E4C" w:rsidP="000D52DE">
      <w:pPr>
        <w:spacing w:line="276" w:lineRule="auto"/>
        <w:rPr>
          <w:rFonts w:ascii="Book Antiqua" w:hAnsi="Book Antiqua" w:cs="Arial"/>
          <w:color w:val="000000"/>
          <w:sz w:val="22"/>
        </w:rPr>
      </w:pPr>
      <w:r w:rsidRPr="00830E53">
        <w:rPr>
          <w:rFonts w:ascii="Book Antiqua" w:hAnsi="Book Antiqua" w:cs="Arial"/>
          <w:noProof/>
          <w:sz w:val="24"/>
          <w:szCs w:val="24"/>
          <w:lang w:val="id-ID"/>
        </w:rPr>
        <w:tab/>
      </w:r>
      <w:r w:rsidR="003370DA" w:rsidRPr="00830E53">
        <w:rPr>
          <w:rFonts w:ascii="Book Antiqua" w:hAnsi="Book Antiqua"/>
          <w:sz w:val="22"/>
        </w:rPr>
        <w:t xml:space="preserve">Hasil analisis tingkat literasi keuangan dengan menggunakan alat analisis empat komponen literasi keuangan menunjukan bahwa mayoritas petani padi sawah di lokasi penelitian berdasrkan komponen-komponen keuangan, pengetahuan keuangan dan sikap keuangan merupakan komponen dengan skor terbesar dalam pengukuran, yaitu </w:t>
      </w:r>
      <w:r w:rsidR="003370DA" w:rsidRPr="00830E53">
        <w:rPr>
          <w:rFonts w:ascii="Book Antiqua" w:eastAsia="Times New Roman" w:hAnsi="Book Antiqua" w:cs="Calibri"/>
          <w:color w:val="000000"/>
          <w:kern w:val="0"/>
          <w:sz w:val="22"/>
          <w:lang w:eastAsia="en-US"/>
        </w:rPr>
        <w:t>67,51</w:t>
      </w:r>
      <w:r w:rsidR="003370DA" w:rsidRPr="00830E53">
        <w:rPr>
          <w:rFonts w:ascii="Book Antiqua" w:hAnsi="Book Antiqua"/>
          <w:sz w:val="22"/>
        </w:rPr>
        <w:t xml:space="preserve">% dan </w:t>
      </w:r>
      <w:r w:rsidR="003370DA" w:rsidRPr="00830E53">
        <w:rPr>
          <w:rFonts w:ascii="Book Antiqua" w:eastAsia="Times New Roman" w:hAnsi="Book Antiqua" w:cs="Calibri"/>
          <w:bCs/>
          <w:color w:val="000000"/>
          <w:kern w:val="0"/>
          <w:sz w:val="22"/>
          <w:lang w:eastAsia="en-US"/>
        </w:rPr>
        <w:t>72,26%</w:t>
      </w:r>
      <w:r w:rsidR="003370DA" w:rsidRPr="00830E53">
        <w:rPr>
          <w:rFonts w:ascii="Book Antiqua" w:hAnsi="Book Antiqua"/>
          <w:sz w:val="22"/>
        </w:rPr>
        <w:t xml:space="preserve">. Sedangkan komponen perilaku dan pengalaman keuangan yaitu </w:t>
      </w:r>
      <w:r w:rsidR="003370DA" w:rsidRPr="00830E53">
        <w:rPr>
          <w:rFonts w:ascii="Book Antiqua" w:eastAsia="Times New Roman" w:hAnsi="Book Antiqua" w:cs="Calibri"/>
          <w:bCs/>
          <w:color w:val="000000"/>
          <w:kern w:val="0"/>
          <w:sz w:val="22"/>
          <w:lang w:eastAsia="en-US"/>
        </w:rPr>
        <w:t xml:space="preserve">45,19% </w:t>
      </w:r>
      <w:r w:rsidR="003370DA" w:rsidRPr="00830E53">
        <w:rPr>
          <w:rFonts w:ascii="Book Antiqua" w:hAnsi="Book Antiqua"/>
          <w:sz w:val="22"/>
        </w:rPr>
        <w:t xml:space="preserve">dan </w:t>
      </w:r>
      <w:r w:rsidR="003370DA" w:rsidRPr="00830E53">
        <w:rPr>
          <w:rFonts w:ascii="Book Antiqua" w:eastAsia="Times New Roman" w:hAnsi="Book Antiqua" w:cs="Calibri"/>
          <w:bCs/>
          <w:color w:val="000000"/>
          <w:kern w:val="0"/>
          <w:sz w:val="22"/>
          <w:lang w:eastAsia="en-US"/>
        </w:rPr>
        <w:t>57,77%</w:t>
      </w:r>
      <w:r w:rsidR="003370DA" w:rsidRPr="00830E53">
        <w:rPr>
          <w:rFonts w:ascii="Book Antiqua" w:hAnsi="Book Antiqua"/>
          <w:sz w:val="22"/>
        </w:rPr>
        <w:t xml:space="preserve">. </w:t>
      </w:r>
      <w:r w:rsidR="00971E78" w:rsidRPr="00830E53">
        <w:rPr>
          <w:rFonts w:ascii="Book Antiqua" w:hAnsi="Book Antiqua" w:cs="Arial"/>
          <w:color w:val="000000"/>
          <w:sz w:val="22"/>
          <w:shd w:val="clear" w:color="auto" w:fill="FFFFFF"/>
        </w:rPr>
        <w:t>Hal ini menunjukan bahwa petani sudah cukup memiliki pengetahuan dalam mengelola keuangan rumah tangga maupun usahatani. Namun, masih ada beberapa kriteria pengetahuan literasi keuangan yang belum dipahami oleh petani dan harus diperbaiki.</w:t>
      </w:r>
      <w:r w:rsidR="00971E78" w:rsidRPr="00830E53">
        <w:rPr>
          <w:rFonts w:ascii="Book Antiqua" w:hAnsi="Book Antiqua" w:cs="Arial"/>
          <w:color w:val="000000"/>
          <w:sz w:val="22"/>
        </w:rPr>
        <w:t xml:space="preserve"> </w:t>
      </w:r>
      <w:r w:rsidR="00971E78" w:rsidRPr="00830E53">
        <w:rPr>
          <w:rFonts w:ascii="Book Antiqua" w:hAnsi="Book Antiqua" w:cs="Arial"/>
          <w:color w:val="000000"/>
          <w:sz w:val="22"/>
          <w:shd w:val="clear" w:color="auto" w:fill="FFFFFF"/>
        </w:rPr>
        <w:t>Pada variabel financial Experience dapat dilihat bahwa rata-rata pre</w:t>
      </w:r>
      <w:r w:rsidR="004F476C" w:rsidRPr="00830E53">
        <w:rPr>
          <w:rFonts w:ascii="Book Antiqua" w:hAnsi="Book Antiqua" w:cs="Arial"/>
          <w:color w:val="000000"/>
          <w:sz w:val="22"/>
          <w:shd w:val="clear" w:color="auto" w:fill="FFFFFF"/>
        </w:rPr>
        <w:t>sentase terletak pada kriteria “Cukup Baik”</w:t>
      </w:r>
      <w:r w:rsidR="00971E78" w:rsidRPr="00830E53">
        <w:rPr>
          <w:rFonts w:ascii="Book Antiqua" w:hAnsi="Book Antiqua" w:cs="Arial"/>
          <w:color w:val="000000"/>
          <w:sz w:val="22"/>
          <w:shd w:val="clear" w:color="auto" w:fill="FFFFFF"/>
        </w:rPr>
        <w:t xml:space="preserve"> dengan rata-rata 57,77%. Hal ini menunjukkan bahwa petani sudah cukup baik dalam pengalaman sumber modal dari pemerintah. Hasil analisis menunjukkan bahwa H0 didukung. Hal tersebut dibuktikan dengan signifikan 0,001&lt; 0,05.</w:t>
      </w:r>
      <w:r w:rsidR="00971E78" w:rsidRPr="00830E53">
        <w:rPr>
          <w:rFonts w:ascii="Book Antiqua" w:hAnsi="Book Antiqua" w:cs="Arial"/>
          <w:color w:val="000000"/>
          <w:sz w:val="22"/>
        </w:rPr>
        <w:t xml:space="preserve"> </w:t>
      </w:r>
    </w:p>
    <w:p w14:paraId="0D0F2B84" w14:textId="77777777" w:rsidR="000225D6" w:rsidRPr="00830E53" w:rsidRDefault="000225D6" w:rsidP="000225D6">
      <w:pPr>
        <w:numPr>
          <w:ilvl w:val="0"/>
          <w:numId w:val="9"/>
        </w:numPr>
        <w:spacing w:line="276" w:lineRule="auto"/>
        <w:rPr>
          <w:rFonts w:ascii="Book Antiqua" w:hAnsi="Book Antiqua" w:cs="Arial"/>
          <w:b/>
          <w:noProof/>
          <w:sz w:val="24"/>
          <w:szCs w:val="24"/>
        </w:rPr>
      </w:pPr>
      <w:r w:rsidRPr="00830E53">
        <w:rPr>
          <w:rFonts w:ascii="Book Antiqua" w:hAnsi="Book Antiqua" w:cs="Arial"/>
          <w:b/>
          <w:noProof/>
          <w:sz w:val="24"/>
          <w:szCs w:val="24"/>
        </w:rPr>
        <w:t>Rekomendasi Kebijakan</w:t>
      </w:r>
    </w:p>
    <w:p w14:paraId="1A0526A5" w14:textId="77777777" w:rsidR="000225D6" w:rsidRPr="00830E53" w:rsidRDefault="000225D6" w:rsidP="007D177D">
      <w:pPr>
        <w:spacing w:line="276" w:lineRule="auto"/>
        <w:ind w:firstLine="720"/>
        <w:rPr>
          <w:rFonts w:ascii="Book Antiqua" w:hAnsi="Book Antiqua" w:cs="Arial"/>
          <w:noProof/>
          <w:sz w:val="22"/>
        </w:rPr>
      </w:pPr>
      <w:r w:rsidRPr="00830E53">
        <w:rPr>
          <w:rFonts w:ascii="Book Antiqua" w:hAnsi="Book Antiqua" w:cs="Arial"/>
          <w:noProof/>
          <w:sz w:val="22"/>
        </w:rPr>
        <w:t>Diharapkan untuk dapat meningkatkan tingkat literasi keuangan pada petani perlu adanya edukasi mengenai literasi keuangan. Edukasi sangat berguna untuk petani dalam mengelola keuangan dengan baik.</w:t>
      </w:r>
    </w:p>
    <w:p w14:paraId="52A84A8D" w14:textId="77777777" w:rsidR="003370DA" w:rsidRDefault="003370DA" w:rsidP="000225D6">
      <w:pPr>
        <w:spacing w:line="276" w:lineRule="auto"/>
        <w:rPr>
          <w:rFonts w:ascii="Book Antiqua" w:hAnsi="Book Antiqua" w:cs="Arial"/>
          <w:noProof/>
          <w:sz w:val="22"/>
        </w:rPr>
      </w:pPr>
    </w:p>
    <w:p w14:paraId="1D40EF6C" w14:textId="77777777" w:rsidR="00757913" w:rsidRPr="00830E53" w:rsidRDefault="00757913" w:rsidP="000225D6">
      <w:pPr>
        <w:spacing w:line="276" w:lineRule="auto"/>
        <w:rPr>
          <w:rFonts w:ascii="Book Antiqua" w:hAnsi="Book Antiqua" w:cs="Arial"/>
          <w:noProof/>
          <w:sz w:val="22"/>
        </w:rPr>
      </w:pPr>
    </w:p>
    <w:p w14:paraId="5F2DC0CC" w14:textId="77777777" w:rsidR="002150E6" w:rsidRPr="00830E53" w:rsidRDefault="002150E6" w:rsidP="00E4574C">
      <w:pPr>
        <w:spacing w:line="276" w:lineRule="auto"/>
        <w:jc w:val="center"/>
        <w:rPr>
          <w:rFonts w:ascii="Book Antiqua" w:hAnsi="Book Antiqua" w:cs="Arial"/>
          <w:b/>
          <w:noProof/>
          <w:sz w:val="24"/>
          <w:szCs w:val="24"/>
          <w:lang w:val="id-ID"/>
        </w:rPr>
      </w:pPr>
      <w:r w:rsidRPr="00830E53">
        <w:rPr>
          <w:rFonts w:ascii="Book Antiqua" w:hAnsi="Book Antiqua" w:cs="Arial"/>
          <w:b/>
          <w:noProof/>
          <w:sz w:val="24"/>
          <w:szCs w:val="24"/>
          <w:lang w:val="id-ID"/>
        </w:rPr>
        <w:t>DAFTAR PUSTAKA</w:t>
      </w:r>
    </w:p>
    <w:sdt>
      <w:sdtPr>
        <w:id w:val="-1755054405"/>
        <w:docPartObj>
          <w:docPartGallery w:val="Bibliographies"/>
          <w:docPartUnique/>
        </w:docPartObj>
      </w:sdtPr>
      <w:sdtEndPr>
        <w:rPr>
          <w:rFonts w:ascii="Century" w:eastAsia="MS Mincho" w:hAnsi="Century" w:cs="Times New Roman"/>
          <w:b w:val="0"/>
          <w:bCs w:val="0"/>
          <w:color w:val="auto"/>
          <w:kern w:val="2"/>
          <w:sz w:val="21"/>
          <w:szCs w:val="22"/>
          <w:lang w:eastAsia="ja-JP" w:bidi="ar-SA"/>
        </w:rPr>
      </w:sdtEndPr>
      <w:sdtContent>
        <w:p w14:paraId="566A0E75" w14:textId="5FCD235E" w:rsidR="003F42D4" w:rsidRDefault="003F42D4" w:rsidP="004867FB">
          <w:pPr>
            <w:pStyle w:val="Heading1"/>
            <w:tabs>
              <w:tab w:val="left" w:pos="992"/>
            </w:tabs>
          </w:pPr>
        </w:p>
        <w:sdt>
          <w:sdtPr>
            <w:id w:val="111145805"/>
            <w:bibliography/>
          </w:sdtPr>
          <w:sdtContent>
            <w:p w14:paraId="2A213678" w14:textId="77777777" w:rsidR="004867FB" w:rsidRDefault="003F42D4" w:rsidP="004867FB">
              <w:pPr>
                <w:pStyle w:val="Bibliography"/>
                <w:ind w:left="720" w:hanging="720"/>
                <w:rPr>
                  <w:noProof/>
                  <w:sz w:val="24"/>
                  <w:szCs w:val="24"/>
                  <w:lang w:val="id-ID"/>
                </w:rPr>
              </w:pPr>
              <w:r>
                <w:fldChar w:fldCharType="begin"/>
              </w:r>
              <w:r>
                <w:instrText xml:space="preserve"> BIBLIOGRAPHY </w:instrText>
              </w:r>
              <w:r>
                <w:fldChar w:fldCharType="separate"/>
              </w:r>
              <w:r w:rsidR="004867FB">
                <w:rPr>
                  <w:noProof/>
                  <w:lang w:val="id-ID"/>
                </w:rPr>
                <w:t xml:space="preserve">Akmal, H., &amp; Yogi, E. S. (2016). Analisis Tingkat Literasi Keuangan. </w:t>
              </w:r>
              <w:r w:rsidR="004867FB">
                <w:rPr>
                  <w:i/>
                  <w:iCs/>
                  <w:noProof/>
                  <w:lang w:val="id-ID"/>
                </w:rPr>
                <w:t>Jebi (Jurnal Ekonomi dan Bisnis), Vol 1 No 2</w:t>
              </w:r>
              <w:r w:rsidR="004867FB">
                <w:rPr>
                  <w:noProof/>
                  <w:lang w:val="id-ID"/>
                </w:rPr>
                <w:t>.</w:t>
              </w:r>
            </w:p>
            <w:p w14:paraId="573366D8" w14:textId="77777777" w:rsidR="004867FB" w:rsidRDefault="004867FB" w:rsidP="004867FB">
              <w:pPr>
                <w:pStyle w:val="Bibliography"/>
                <w:ind w:left="720" w:hanging="720"/>
                <w:rPr>
                  <w:noProof/>
                  <w:lang w:val="id-ID"/>
                </w:rPr>
              </w:pPr>
              <w:r>
                <w:rPr>
                  <w:noProof/>
                  <w:lang w:val="id-ID"/>
                </w:rPr>
                <w:t xml:space="preserve">Anwar, A. I., Putri, R., &amp; dkk. (2020). Analisis Faktor-Faktor Yang Mempengaruhi Literasi Keuangan Pada Petani Tanaman Pangan dan Holtikultura di Kabupaten Maros Sulawesi Selatan. </w:t>
              </w:r>
              <w:r>
                <w:rPr>
                  <w:i/>
                  <w:iCs/>
                  <w:noProof/>
                  <w:lang w:val="id-ID"/>
                </w:rPr>
                <w:t>E-journal Ekonomi dan Bisnis, Vol 7 No 2</w:t>
              </w:r>
              <w:r>
                <w:rPr>
                  <w:noProof/>
                  <w:lang w:val="id-ID"/>
                </w:rPr>
                <w:t>, 125-130.</w:t>
              </w:r>
            </w:p>
            <w:p w14:paraId="69FD50B8" w14:textId="77777777" w:rsidR="004867FB" w:rsidRDefault="004867FB" w:rsidP="004867FB">
              <w:pPr>
                <w:pStyle w:val="Bibliography"/>
                <w:ind w:left="720" w:hanging="720"/>
                <w:rPr>
                  <w:noProof/>
                  <w:lang w:val="id-ID"/>
                </w:rPr>
              </w:pPr>
              <w:r>
                <w:rPr>
                  <w:noProof/>
                  <w:lang w:val="id-ID"/>
                </w:rPr>
                <w:t xml:space="preserve">Echan Adam, A. H. (2022). literasi keuangan dan kesejahteraan rumah tangga petani di gorontalo. </w:t>
              </w:r>
              <w:r>
                <w:rPr>
                  <w:i/>
                  <w:iCs/>
                  <w:noProof/>
                  <w:lang w:val="id-ID"/>
                </w:rPr>
                <w:t>jurnal ilmiah fakultas pertanian, universitas yudharta pasuruan, 13</w:t>
              </w:r>
              <w:r>
                <w:rPr>
                  <w:noProof/>
                  <w:lang w:val="id-ID"/>
                </w:rPr>
                <w:t>(1), 152.</w:t>
              </w:r>
            </w:p>
            <w:p w14:paraId="360EA465" w14:textId="77DD0A66" w:rsidR="004867FB" w:rsidRDefault="004867FB" w:rsidP="004867FB">
              <w:pPr>
                <w:pStyle w:val="Bibliography"/>
                <w:ind w:left="720" w:hanging="720"/>
                <w:rPr>
                  <w:noProof/>
                  <w:lang w:val="id-ID"/>
                </w:rPr>
              </w:pPr>
              <w:r>
                <w:rPr>
                  <w:noProof/>
                  <w:lang w:val="id-ID"/>
                </w:rPr>
                <w:t xml:space="preserve">halid, e. a. (2022). literasi keuangan dan kesehjateraan rumah tangga petani di gorontalo. </w:t>
              </w:r>
              <w:r>
                <w:rPr>
                  <w:i/>
                  <w:iCs/>
                  <w:noProof/>
                  <w:lang w:val="id-ID"/>
                </w:rPr>
                <w:t xml:space="preserve">jurnal ilmiah fakultas </w:t>
              </w:r>
              <w:r>
                <w:rPr>
                  <w:i/>
                  <w:iCs/>
                  <w:noProof/>
                </w:rPr>
                <w:t>p</w:t>
              </w:r>
              <w:r>
                <w:rPr>
                  <w:i/>
                  <w:iCs/>
                  <w:noProof/>
                  <w:lang w:val="id-ID"/>
                </w:rPr>
                <w:t>ertanian, universitas yudharta pasuruan, 13</w:t>
              </w:r>
              <w:r>
                <w:rPr>
                  <w:noProof/>
                  <w:lang w:val="id-ID"/>
                </w:rPr>
                <w:t>(1), 152.</w:t>
              </w:r>
            </w:p>
            <w:p w14:paraId="6AC592B3" w14:textId="77777777" w:rsidR="004867FB" w:rsidRDefault="004867FB" w:rsidP="004867FB">
              <w:pPr>
                <w:pStyle w:val="Bibliography"/>
                <w:ind w:left="720" w:hanging="720"/>
                <w:rPr>
                  <w:noProof/>
                  <w:lang w:val="id-ID"/>
                </w:rPr>
              </w:pPr>
              <w:r>
                <w:rPr>
                  <w:noProof/>
                  <w:lang w:val="id-ID"/>
                </w:rPr>
                <w:t xml:space="preserve">Lestari, S. (2015). Literasi Keuangan Serta Penggunaan Produk dan Jasa Lembaga Keuangan. </w:t>
              </w:r>
              <w:r>
                <w:rPr>
                  <w:i/>
                  <w:iCs/>
                  <w:noProof/>
                  <w:lang w:val="id-ID"/>
                </w:rPr>
                <w:t>Jurnal Fokus Bisnis, Vol 14 No 02</w:t>
              </w:r>
              <w:r>
                <w:rPr>
                  <w:noProof/>
                  <w:lang w:val="id-ID"/>
                </w:rPr>
                <w:t>, 14-24.</w:t>
              </w:r>
            </w:p>
            <w:p w14:paraId="3899DF54" w14:textId="77777777" w:rsidR="004867FB" w:rsidRDefault="004867FB" w:rsidP="004867FB">
              <w:pPr>
                <w:pStyle w:val="Bibliography"/>
                <w:ind w:left="720" w:hanging="720"/>
                <w:rPr>
                  <w:noProof/>
                  <w:lang w:val="id-ID"/>
                </w:rPr>
              </w:pPr>
              <w:r>
                <w:rPr>
                  <w:noProof/>
                  <w:lang w:val="id-ID"/>
                </w:rPr>
                <w:t>Nugraha, R. I. (2020). Pengaruh Literasi Keuangan Terhadap Pengelolaan Keuangan (Studi Kasus UMKM sektor Perdagangan di Wilayah Kota Tasikmalaya).</w:t>
              </w:r>
            </w:p>
            <w:p w14:paraId="02196E90" w14:textId="77777777" w:rsidR="004867FB" w:rsidRDefault="004867FB" w:rsidP="004867FB">
              <w:pPr>
                <w:pStyle w:val="Bibliography"/>
                <w:ind w:left="720" w:hanging="720"/>
                <w:rPr>
                  <w:noProof/>
                  <w:lang w:val="id-ID"/>
                </w:rPr>
              </w:pPr>
              <w:r>
                <w:rPr>
                  <w:noProof/>
                  <w:lang w:val="id-ID"/>
                </w:rPr>
                <w:t xml:space="preserve">OJK. (2019). </w:t>
              </w:r>
              <w:r>
                <w:rPr>
                  <w:i/>
                  <w:iCs/>
                  <w:noProof/>
                  <w:lang w:val="id-ID"/>
                </w:rPr>
                <w:t>Survei Nasional Literasi dan Inklusi Keuangan.</w:t>
              </w:r>
              <w:r>
                <w:rPr>
                  <w:noProof/>
                  <w:lang w:val="id-ID"/>
                </w:rPr>
                <w:t xml:space="preserve"> </w:t>
              </w:r>
            </w:p>
            <w:p w14:paraId="24B34402" w14:textId="77777777" w:rsidR="004867FB" w:rsidRDefault="004867FB" w:rsidP="004867FB">
              <w:pPr>
                <w:pStyle w:val="Bibliography"/>
                <w:ind w:left="720" w:hanging="720"/>
                <w:rPr>
                  <w:noProof/>
                  <w:lang w:val="id-ID"/>
                </w:rPr>
              </w:pPr>
              <w:r>
                <w:rPr>
                  <w:noProof/>
                  <w:lang w:val="id-ID"/>
                </w:rPr>
                <w:t xml:space="preserve">Statistik, B. P. (2021). </w:t>
              </w:r>
              <w:r>
                <w:rPr>
                  <w:i/>
                  <w:iCs/>
                  <w:noProof/>
                  <w:lang w:val="id-ID"/>
                </w:rPr>
                <w:t>Luas Panen dan Produksi Padi di Gorontalo 2021.</w:t>
              </w:r>
              <w:r>
                <w:rPr>
                  <w:noProof/>
                  <w:lang w:val="id-ID"/>
                </w:rPr>
                <w:t xml:space="preserve"> Dipetik 11 22, 2022</w:t>
              </w:r>
            </w:p>
            <w:p w14:paraId="0C44D554" w14:textId="77777777" w:rsidR="004867FB" w:rsidRDefault="004867FB" w:rsidP="004867FB">
              <w:pPr>
                <w:pStyle w:val="Bibliography"/>
                <w:ind w:left="720" w:hanging="720"/>
                <w:rPr>
                  <w:noProof/>
                  <w:lang w:val="id-ID"/>
                </w:rPr>
              </w:pPr>
              <w:r>
                <w:rPr>
                  <w:noProof/>
                  <w:lang w:val="id-ID"/>
                </w:rPr>
                <w:t xml:space="preserve">Susie Suryani, A. S. (2017). Analisis Literasi Keuangan Pelaku Usaha Mikro Di Kecamatan Payung Sekaki Kota Pekanbaru. </w:t>
              </w:r>
              <w:r>
                <w:rPr>
                  <w:i/>
                  <w:iCs/>
                  <w:noProof/>
                  <w:lang w:val="id-ID"/>
                </w:rPr>
                <w:t>Jurnal Ekonomi KIAT, 28</w:t>
              </w:r>
              <w:r>
                <w:rPr>
                  <w:noProof/>
                  <w:lang w:val="id-ID"/>
                </w:rPr>
                <w:t>, 35.</w:t>
              </w:r>
            </w:p>
            <w:p w14:paraId="47B89E67" w14:textId="77777777" w:rsidR="004867FB" w:rsidRDefault="004867FB" w:rsidP="004867FB">
              <w:pPr>
                <w:pStyle w:val="Bibliography"/>
                <w:ind w:left="720" w:hanging="720"/>
                <w:rPr>
                  <w:noProof/>
                  <w:lang w:val="id-ID"/>
                </w:rPr>
              </w:pPr>
              <w:r>
                <w:rPr>
                  <w:noProof/>
                  <w:lang w:val="id-ID"/>
                </w:rPr>
                <w:t xml:space="preserve">Yuwono, M. (2017). Analisis Deskriptif atas Literasi Keuangan Pada Kelompok Tani. </w:t>
              </w:r>
              <w:r>
                <w:rPr>
                  <w:i/>
                  <w:iCs/>
                  <w:noProof/>
                  <w:lang w:val="id-ID"/>
                </w:rPr>
                <w:t>Jurnal Ekonomi dan Keuangan, Vol 7 No 2</w:t>
              </w:r>
              <w:r>
                <w:rPr>
                  <w:noProof/>
                  <w:lang w:val="id-ID"/>
                </w:rPr>
                <w:t>, 408-428.</w:t>
              </w:r>
            </w:p>
            <w:p w14:paraId="3DB99411" w14:textId="72D33D93" w:rsidR="003F42D4" w:rsidRDefault="003F42D4" w:rsidP="004867FB">
              <w:r>
                <w:rPr>
                  <w:b/>
                  <w:bCs/>
                  <w:noProof/>
                </w:rPr>
                <w:fldChar w:fldCharType="end"/>
              </w:r>
            </w:p>
          </w:sdtContent>
        </w:sdt>
      </w:sdtContent>
    </w:sdt>
    <w:p w14:paraId="45ACF0A9" w14:textId="77777777" w:rsidR="00DB0A73" w:rsidRPr="00830E53" w:rsidRDefault="00DB0A73" w:rsidP="000D52DE">
      <w:pPr>
        <w:spacing w:line="276" w:lineRule="auto"/>
        <w:rPr>
          <w:rFonts w:ascii="Book Antiqua" w:hAnsi="Book Antiqua" w:cs="Arial"/>
          <w:noProof/>
          <w:sz w:val="24"/>
          <w:szCs w:val="24"/>
        </w:rPr>
      </w:pPr>
    </w:p>
    <w:sectPr w:rsidR="00DB0A73" w:rsidRPr="00830E53" w:rsidSect="007D177D">
      <w:footerReference w:type="default" r:id="rId8"/>
      <w:pgSz w:w="11906" w:h="16838" w:code="9"/>
      <w:pgMar w:top="1701" w:right="1701" w:bottom="1701" w:left="2268"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D58C" w14:textId="77777777" w:rsidR="00AF0F7A" w:rsidRDefault="00AF0F7A" w:rsidP="001653F6">
      <w:r>
        <w:separator/>
      </w:r>
    </w:p>
  </w:endnote>
  <w:endnote w:type="continuationSeparator" w:id="0">
    <w:p w14:paraId="18279D0E" w14:textId="77777777" w:rsidR="00AF0F7A" w:rsidRDefault="00AF0F7A" w:rsidP="0016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FF59" w14:textId="77777777" w:rsidR="002E6EA6" w:rsidRDefault="006833BE">
    <w:pPr>
      <w:pStyle w:val="Footer"/>
      <w:jc w:val="right"/>
    </w:pPr>
    <w:r>
      <w:fldChar w:fldCharType="begin"/>
    </w:r>
    <w:r>
      <w:instrText xml:space="preserve"> PAGE   \* MERGEFORMAT </w:instrText>
    </w:r>
    <w:r>
      <w:fldChar w:fldCharType="separate"/>
    </w:r>
    <w:r w:rsidR="00DC3093">
      <w:rPr>
        <w:noProof/>
      </w:rPr>
      <w:t>6</w:t>
    </w:r>
    <w:r>
      <w:rPr>
        <w:noProof/>
      </w:rPr>
      <w:fldChar w:fldCharType="end"/>
    </w:r>
  </w:p>
  <w:p w14:paraId="4B14C1A3" w14:textId="77777777" w:rsidR="002E6EA6" w:rsidRDefault="002E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D4B8" w14:textId="77777777" w:rsidR="00AF0F7A" w:rsidRDefault="00AF0F7A" w:rsidP="001653F6">
      <w:r>
        <w:separator/>
      </w:r>
    </w:p>
  </w:footnote>
  <w:footnote w:type="continuationSeparator" w:id="0">
    <w:p w14:paraId="2757F349" w14:textId="77777777" w:rsidR="00AF0F7A" w:rsidRDefault="00AF0F7A" w:rsidP="0016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527"/>
    <w:multiLevelType w:val="hybridMultilevel"/>
    <w:tmpl w:val="CA607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E31C3"/>
    <w:multiLevelType w:val="hybridMultilevel"/>
    <w:tmpl w:val="0498845E"/>
    <w:lvl w:ilvl="0" w:tplc="73982A0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60E1B"/>
    <w:multiLevelType w:val="hybridMultilevel"/>
    <w:tmpl w:val="C5C8215A"/>
    <w:lvl w:ilvl="0" w:tplc="834C783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ACD45CB"/>
    <w:multiLevelType w:val="hybridMultilevel"/>
    <w:tmpl w:val="10C81186"/>
    <w:lvl w:ilvl="0" w:tplc="69520B8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2C4CC7"/>
    <w:multiLevelType w:val="hybridMultilevel"/>
    <w:tmpl w:val="026A1B9E"/>
    <w:lvl w:ilvl="0" w:tplc="24AEB3C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00239"/>
    <w:multiLevelType w:val="hybridMultilevel"/>
    <w:tmpl w:val="03ECB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9A1799"/>
    <w:multiLevelType w:val="hybridMultilevel"/>
    <w:tmpl w:val="A7CA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911BC"/>
    <w:multiLevelType w:val="hybridMultilevel"/>
    <w:tmpl w:val="B3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924AB"/>
    <w:multiLevelType w:val="hybridMultilevel"/>
    <w:tmpl w:val="7916AC62"/>
    <w:lvl w:ilvl="0" w:tplc="CCA6978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E9D0467"/>
    <w:multiLevelType w:val="hybridMultilevel"/>
    <w:tmpl w:val="E6C2226C"/>
    <w:lvl w:ilvl="0" w:tplc="DF2E8BD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765627"/>
    <w:multiLevelType w:val="hybridMultilevel"/>
    <w:tmpl w:val="5FD8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9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667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12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142900">
    <w:abstractNumId w:val="1"/>
  </w:num>
  <w:num w:numId="5" w16cid:durableId="1120951067">
    <w:abstractNumId w:val="10"/>
  </w:num>
  <w:num w:numId="6" w16cid:durableId="996348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3069496">
    <w:abstractNumId w:val="2"/>
  </w:num>
  <w:num w:numId="8" w16cid:durableId="2024168903">
    <w:abstractNumId w:val="6"/>
  </w:num>
  <w:num w:numId="9" w16cid:durableId="2101174792">
    <w:abstractNumId w:val="7"/>
  </w:num>
  <w:num w:numId="10" w16cid:durableId="1699547592">
    <w:abstractNumId w:val="4"/>
  </w:num>
  <w:num w:numId="11" w16cid:durableId="1133668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hideSpellingErrors/>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8C"/>
    <w:rsid w:val="000225D6"/>
    <w:rsid w:val="0002368E"/>
    <w:rsid w:val="00027677"/>
    <w:rsid w:val="00045265"/>
    <w:rsid w:val="000554E1"/>
    <w:rsid w:val="000625F7"/>
    <w:rsid w:val="00086D5E"/>
    <w:rsid w:val="000B21C1"/>
    <w:rsid w:val="000B50F8"/>
    <w:rsid w:val="000B6E3F"/>
    <w:rsid w:val="000C6EF2"/>
    <w:rsid w:val="000D52DE"/>
    <w:rsid w:val="001128E5"/>
    <w:rsid w:val="00141366"/>
    <w:rsid w:val="00147CC6"/>
    <w:rsid w:val="00153FBB"/>
    <w:rsid w:val="001653F6"/>
    <w:rsid w:val="001705A7"/>
    <w:rsid w:val="00170AD5"/>
    <w:rsid w:val="00170AF6"/>
    <w:rsid w:val="00170D3A"/>
    <w:rsid w:val="001867EA"/>
    <w:rsid w:val="00195D56"/>
    <w:rsid w:val="001A6324"/>
    <w:rsid w:val="001B2F84"/>
    <w:rsid w:val="001C03C8"/>
    <w:rsid w:val="001C319E"/>
    <w:rsid w:val="001D0234"/>
    <w:rsid w:val="001D1607"/>
    <w:rsid w:val="001D21E9"/>
    <w:rsid w:val="001D4E06"/>
    <w:rsid w:val="001F3260"/>
    <w:rsid w:val="001F5387"/>
    <w:rsid w:val="001F6CFE"/>
    <w:rsid w:val="0020482A"/>
    <w:rsid w:val="002150E6"/>
    <w:rsid w:val="0022667A"/>
    <w:rsid w:val="002274F9"/>
    <w:rsid w:val="002402D5"/>
    <w:rsid w:val="0025635F"/>
    <w:rsid w:val="00263A6E"/>
    <w:rsid w:val="00275657"/>
    <w:rsid w:val="002777A9"/>
    <w:rsid w:val="002853DC"/>
    <w:rsid w:val="002B7939"/>
    <w:rsid w:val="002C2C7B"/>
    <w:rsid w:val="002D48A0"/>
    <w:rsid w:val="002D6DD0"/>
    <w:rsid w:val="002E6EA6"/>
    <w:rsid w:val="003227BD"/>
    <w:rsid w:val="003370DA"/>
    <w:rsid w:val="00341A64"/>
    <w:rsid w:val="00344E5F"/>
    <w:rsid w:val="00361F68"/>
    <w:rsid w:val="0037076B"/>
    <w:rsid w:val="00382601"/>
    <w:rsid w:val="00382D70"/>
    <w:rsid w:val="00385F57"/>
    <w:rsid w:val="003B2004"/>
    <w:rsid w:val="003D0585"/>
    <w:rsid w:val="003E0975"/>
    <w:rsid w:val="003F0E14"/>
    <w:rsid w:val="003F42D4"/>
    <w:rsid w:val="003F7B63"/>
    <w:rsid w:val="00411122"/>
    <w:rsid w:val="004215D9"/>
    <w:rsid w:val="00422BF1"/>
    <w:rsid w:val="00426785"/>
    <w:rsid w:val="00436BDC"/>
    <w:rsid w:val="00440CA4"/>
    <w:rsid w:val="00450397"/>
    <w:rsid w:val="00452183"/>
    <w:rsid w:val="004564EA"/>
    <w:rsid w:val="004602F5"/>
    <w:rsid w:val="00484D8F"/>
    <w:rsid w:val="004867FB"/>
    <w:rsid w:val="00490553"/>
    <w:rsid w:val="004A1370"/>
    <w:rsid w:val="004B421B"/>
    <w:rsid w:val="004B5390"/>
    <w:rsid w:val="004C13D7"/>
    <w:rsid w:val="004D37E1"/>
    <w:rsid w:val="004D523F"/>
    <w:rsid w:val="004E08AA"/>
    <w:rsid w:val="004E78C2"/>
    <w:rsid w:val="004F476C"/>
    <w:rsid w:val="00502D98"/>
    <w:rsid w:val="00512682"/>
    <w:rsid w:val="00573AD9"/>
    <w:rsid w:val="00576C95"/>
    <w:rsid w:val="005978FA"/>
    <w:rsid w:val="005A4099"/>
    <w:rsid w:val="005A6674"/>
    <w:rsid w:val="005B7630"/>
    <w:rsid w:val="005C147F"/>
    <w:rsid w:val="005D34DF"/>
    <w:rsid w:val="005D74D7"/>
    <w:rsid w:val="005E10FD"/>
    <w:rsid w:val="005F3FDC"/>
    <w:rsid w:val="005F671C"/>
    <w:rsid w:val="00604007"/>
    <w:rsid w:val="00622974"/>
    <w:rsid w:val="006305F6"/>
    <w:rsid w:val="00630E63"/>
    <w:rsid w:val="006509F3"/>
    <w:rsid w:val="006571EC"/>
    <w:rsid w:val="006626AB"/>
    <w:rsid w:val="0067615F"/>
    <w:rsid w:val="00683114"/>
    <w:rsid w:val="006833BE"/>
    <w:rsid w:val="006A08FF"/>
    <w:rsid w:val="006B3D6D"/>
    <w:rsid w:val="006D299A"/>
    <w:rsid w:val="006E2840"/>
    <w:rsid w:val="006E788C"/>
    <w:rsid w:val="006F4CE4"/>
    <w:rsid w:val="00705431"/>
    <w:rsid w:val="0073624F"/>
    <w:rsid w:val="00745E04"/>
    <w:rsid w:val="0074602A"/>
    <w:rsid w:val="007462C5"/>
    <w:rsid w:val="0074645D"/>
    <w:rsid w:val="00757913"/>
    <w:rsid w:val="00763A8A"/>
    <w:rsid w:val="00783D02"/>
    <w:rsid w:val="007906DE"/>
    <w:rsid w:val="007A11E1"/>
    <w:rsid w:val="007B5B1C"/>
    <w:rsid w:val="007C0E42"/>
    <w:rsid w:val="007D177D"/>
    <w:rsid w:val="007D231E"/>
    <w:rsid w:val="007D60F2"/>
    <w:rsid w:val="007E0E54"/>
    <w:rsid w:val="007F51D4"/>
    <w:rsid w:val="007F6EB9"/>
    <w:rsid w:val="00801B0E"/>
    <w:rsid w:val="00830E53"/>
    <w:rsid w:val="008401A4"/>
    <w:rsid w:val="00862B05"/>
    <w:rsid w:val="008637F9"/>
    <w:rsid w:val="00884B6A"/>
    <w:rsid w:val="008851A9"/>
    <w:rsid w:val="00895727"/>
    <w:rsid w:val="008A1C62"/>
    <w:rsid w:val="008A7395"/>
    <w:rsid w:val="008B4AF0"/>
    <w:rsid w:val="008B5704"/>
    <w:rsid w:val="008C5B9D"/>
    <w:rsid w:val="008C7E84"/>
    <w:rsid w:val="008D10E7"/>
    <w:rsid w:val="00901685"/>
    <w:rsid w:val="00901C69"/>
    <w:rsid w:val="00903F8C"/>
    <w:rsid w:val="00911D82"/>
    <w:rsid w:val="009149B0"/>
    <w:rsid w:val="00916697"/>
    <w:rsid w:val="00967E4C"/>
    <w:rsid w:val="00971E78"/>
    <w:rsid w:val="00983F4E"/>
    <w:rsid w:val="00985EAE"/>
    <w:rsid w:val="00986EC0"/>
    <w:rsid w:val="00992EBA"/>
    <w:rsid w:val="009969EA"/>
    <w:rsid w:val="009B0C14"/>
    <w:rsid w:val="009C36CA"/>
    <w:rsid w:val="009C6AC7"/>
    <w:rsid w:val="009D2DFB"/>
    <w:rsid w:val="009D335C"/>
    <w:rsid w:val="009E418F"/>
    <w:rsid w:val="009F3D76"/>
    <w:rsid w:val="00A1280A"/>
    <w:rsid w:val="00A30DC8"/>
    <w:rsid w:val="00A33026"/>
    <w:rsid w:val="00A4241B"/>
    <w:rsid w:val="00A51353"/>
    <w:rsid w:val="00A60A74"/>
    <w:rsid w:val="00A60FF8"/>
    <w:rsid w:val="00A64B8F"/>
    <w:rsid w:val="00A64F3B"/>
    <w:rsid w:val="00A72BE2"/>
    <w:rsid w:val="00A7459B"/>
    <w:rsid w:val="00A84739"/>
    <w:rsid w:val="00A91700"/>
    <w:rsid w:val="00A95B42"/>
    <w:rsid w:val="00A96987"/>
    <w:rsid w:val="00AA1983"/>
    <w:rsid w:val="00AA238D"/>
    <w:rsid w:val="00AB0976"/>
    <w:rsid w:val="00AD2170"/>
    <w:rsid w:val="00AD43B4"/>
    <w:rsid w:val="00AF0F7A"/>
    <w:rsid w:val="00B11B30"/>
    <w:rsid w:val="00B138E2"/>
    <w:rsid w:val="00B20FB0"/>
    <w:rsid w:val="00B61BF3"/>
    <w:rsid w:val="00B87B0E"/>
    <w:rsid w:val="00B9658C"/>
    <w:rsid w:val="00BB02BD"/>
    <w:rsid w:val="00BC5DFC"/>
    <w:rsid w:val="00BD6803"/>
    <w:rsid w:val="00BD7F5C"/>
    <w:rsid w:val="00BF1F7C"/>
    <w:rsid w:val="00BF3365"/>
    <w:rsid w:val="00BF7BC5"/>
    <w:rsid w:val="00C00204"/>
    <w:rsid w:val="00C03A7D"/>
    <w:rsid w:val="00C1217A"/>
    <w:rsid w:val="00C12A63"/>
    <w:rsid w:val="00C157A4"/>
    <w:rsid w:val="00C1657F"/>
    <w:rsid w:val="00C21AA0"/>
    <w:rsid w:val="00C25F35"/>
    <w:rsid w:val="00C32306"/>
    <w:rsid w:val="00C35438"/>
    <w:rsid w:val="00C440B8"/>
    <w:rsid w:val="00C56FD6"/>
    <w:rsid w:val="00C6457E"/>
    <w:rsid w:val="00C77255"/>
    <w:rsid w:val="00C80D5B"/>
    <w:rsid w:val="00C85812"/>
    <w:rsid w:val="00C92C5A"/>
    <w:rsid w:val="00CA1E7F"/>
    <w:rsid w:val="00CA70E4"/>
    <w:rsid w:val="00CC647E"/>
    <w:rsid w:val="00CD050E"/>
    <w:rsid w:val="00CD47E4"/>
    <w:rsid w:val="00D260CC"/>
    <w:rsid w:val="00D419D1"/>
    <w:rsid w:val="00D70DAA"/>
    <w:rsid w:val="00D82E55"/>
    <w:rsid w:val="00D83429"/>
    <w:rsid w:val="00D865D3"/>
    <w:rsid w:val="00D8701D"/>
    <w:rsid w:val="00D9318B"/>
    <w:rsid w:val="00DB0A73"/>
    <w:rsid w:val="00DB5B56"/>
    <w:rsid w:val="00DC3093"/>
    <w:rsid w:val="00DE67F8"/>
    <w:rsid w:val="00DF07A9"/>
    <w:rsid w:val="00E14BAF"/>
    <w:rsid w:val="00E249F6"/>
    <w:rsid w:val="00E25FFA"/>
    <w:rsid w:val="00E3142F"/>
    <w:rsid w:val="00E41D72"/>
    <w:rsid w:val="00E4574C"/>
    <w:rsid w:val="00E67FCA"/>
    <w:rsid w:val="00E716AF"/>
    <w:rsid w:val="00E8773E"/>
    <w:rsid w:val="00E974AC"/>
    <w:rsid w:val="00EA2047"/>
    <w:rsid w:val="00EB45DF"/>
    <w:rsid w:val="00EC21E6"/>
    <w:rsid w:val="00EC35BE"/>
    <w:rsid w:val="00ED1DA8"/>
    <w:rsid w:val="00ED67DE"/>
    <w:rsid w:val="00ED7167"/>
    <w:rsid w:val="00EF32EA"/>
    <w:rsid w:val="00F00BFB"/>
    <w:rsid w:val="00F11B97"/>
    <w:rsid w:val="00F132C7"/>
    <w:rsid w:val="00F20FFF"/>
    <w:rsid w:val="00F24BCF"/>
    <w:rsid w:val="00F3206A"/>
    <w:rsid w:val="00F42FFF"/>
    <w:rsid w:val="00F618D0"/>
    <w:rsid w:val="00F61BBF"/>
    <w:rsid w:val="00F66314"/>
    <w:rsid w:val="00F67B25"/>
    <w:rsid w:val="00FA07D6"/>
    <w:rsid w:val="00FA26A0"/>
    <w:rsid w:val="00FA49CE"/>
    <w:rsid w:val="00FD5A28"/>
    <w:rsid w:val="00FE2C89"/>
    <w:rsid w:val="00FF21FE"/>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96D25"/>
  <w15:docId w15:val="{32B822A4-029C-48E1-B5E5-94EEE092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04"/>
    <w:pPr>
      <w:widowControl w:val="0"/>
      <w:jc w:val="both"/>
    </w:pPr>
    <w:rPr>
      <w:kern w:val="2"/>
      <w:sz w:val="21"/>
      <w:szCs w:val="22"/>
      <w:lang w:eastAsia="ja-JP"/>
    </w:rPr>
  </w:style>
  <w:style w:type="paragraph" w:styleId="Heading1">
    <w:name w:val="heading 1"/>
    <w:basedOn w:val="Normal"/>
    <w:next w:val="Normal"/>
    <w:link w:val="Heading1Char"/>
    <w:uiPriority w:val="9"/>
    <w:qFormat/>
    <w:rsid w:val="00D419D1"/>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link w:val="Style1Char"/>
    <w:autoRedefine/>
    <w:qFormat/>
    <w:rsid w:val="00A84739"/>
    <w:rPr>
      <w:rFonts w:ascii="Times New Roman" w:hAnsi="Times New Roman"/>
    </w:rPr>
  </w:style>
  <w:style w:type="paragraph" w:styleId="CommentText">
    <w:name w:val="annotation text"/>
    <w:basedOn w:val="Normal"/>
    <w:link w:val="CommentTextChar"/>
    <w:uiPriority w:val="99"/>
    <w:semiHidden/>
    <w:unhideWhenUsed/>
    <w:rsid w:val="00A84739"/>
    <w:pPr>
      <w:jc w:val="left"/>
    </w:pPr>
  </w:style>
  <w:style w:type="character" w:customStyle="1" w:styleId="CommentTextChar">
    <w:name w:val="Comment Text Char"/>
    <w:basedOn w:val="DefaultParagraphFont"/>
    <w:link w:val="CommentText"/>
    <w:uiPriority w:val="99"/>
    <w:semiHidden/>
    <w:rsid w:val="00A84739"/>
  </w:style>
  <w:style w:type="character" w:customStyle="1" w:styleId="Style1Char">
    <w:name w:val="Style1 Char"/>
    <w:link w:val="Style1"/>
    <w:rsid w:val="00A84739"/>
    <w:rPr>
      <w:rFonts w:ascii="Times New Roman" w:hAnsi="Times New Roman"/>
      <w:lang w:val="en-US" w:eastAsia="en-US" w:bidi="ar-SA"/>
    </w:rPr>
  </w:style>
  <w:style w:type="table" w:styleId="TableGrid">
    <w:name w:val="Table Grid"/>
    <w:basedOn w:val="TableNormal"/>
    <w:uiPriority w:val="59"/>
    <w:rsid w:val="00967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867EA"/>
    <w:rPr>
      <w:color w:val="0000FF"/>
      <w:u w:val="single"/>
    </w:rPr>
  </w:style>
  <w:style w:type="paragraph" w:styleId="Header">
    <w:name w:val="header"/>
    <w:basedOn w:val="Normal"/>
    <w:link w:val="HeaderChar"/>
    <w:uiPriority w:val="99"/>
    <w:unhideWhenUsed/>
    <w:rsid w:val="001653F6"/>
    <w:pPr>
      <w:tabs>
        <w:tab w:val="center" w:pos="4536"/>
        <w:tab w:val="right" w:pos="9072"/>
      </w:tabs>
      <w:snapToGrid w:val="0"/>
    </w:pPr>
  </w:style>
  <w:style w:type="character" w:customStyle="1" w:styleId="HeaderChar">
    <w:name w:val="Header Char"/>
    <w:link w:val="Header"/>
    <w:uiPriority w:val="99"/>
    <w:rsid w:val="001653F6"/>
    <w:rPr>
      <w:kern w:val="2"/>
      <w:sz w:val="21"/>
      <w:szCs w:val="22"/>
    </w:rPr>
  </w:style>
  <w:style w:type="paragraph" w:styleId="Footer">
    <w:name w:val="footer"/>
    <w:basedOn w:val="Normal"/>
    <w:link w:val="FooterChar"/>
    <w:uiPriority w:val="99"/>
    <w:unhideWhenUsed/>
    <w:rsid w:val="001653F6"/>
    <w:pPr>
      <w:tabs>
        <w:tab w:val="center" w:pos="4536"/>
        <w:tab w:val="right" w:pos="9072"/>
      </w:tabs>
      <w:snapToGrid w:val="0"/>
    </w:pPr>
  </w:style>
  <w:style w:type="character" w:customStyle="1" w:styleId="FooterChar">
    <w:name w:val="Footer Char"/>
    <w:link w:val="Footer"/>
    <w:uiPriority w:val="99"/>
    <w:rsid w:val="001653F6"/>
    <w:rPr>
      <w:kern w:val="2"/>
      <w:sz w:val="21"/>
      <w:szCs w:val="22"/>
    </w:rPr>
  </w:style>
  <w:style w:type="paragraph" w:customStyle="1" w:styleId="author">
    <w:name w:val="author"/>
    <w:basedOn w:val="Normal"/>
    <w:rsid w:val="00EC35BE"/>
    <w:pPr>
      <w:widowControl/>
      <w:suppressAutoHyphens/>
      <w:jc w:val="center"/>
    </w:pPr>
    <w:rPr>
      <w:rFonts w:ascii="Times New Roman" w:hAnsi="Times New Roman"/>
      <w:b/>
      <w:bCs/>
      <w:i/>
      <w:iCs/>
      <w:kern w:val="0"/>
      <w:sz w:val="24"/>
      <w:szCs w:val="24"/>
      <w:lang w:eastAsia="ar-SA"/>
    </w:rPr>
  </w:style>
  <w:style w:type="table" w:customStyle="1" w:styleId="ListTable1Light1">
    <w:name w:val="List Table 1 Light1"/>
    <w:basedOn w:val="TableNormal"/>
    <w:uiPriority w:val="46"/>
    <w:rsid w:val="002402D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sid w:val="00B20F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aliases w:val="Body of text,List Paragraph1,Body of text+2,kepala,POINT,Colorful List - Accent 11,Body Text Char1,Char Char2,List Paragraph2"/>
    <w:basedOn w:val="Normal"/>
    <w:link w:val="ListParagraphChar"/>
    <w:uiPriority w:val="34"/>
    <w:qFormat/>
    <w:rsid w:val="001705A7"/>
    <w:pPr>
      <w:widowControl/>
      <w:spacing w:after="160" w:line="256" w:lineRule="auto"/>
      <w:ind w:left="720"/>
      <w:contextualSpacing/>
      <w:jc w:val="left"/>
    </w:pPr>
    <w:rPr>
      <w:rFonts w:ascii="Calibri" w:eastAsia="Calibri" w:hAnsi="Calibri"/>
      <w:kern w:val="0"/>
      <w:sz w:val="22"/>
      <w:lang w:val="en-GB"/>
    </w:rPr>
  </w:style>
  <w:style w:type="character" w:customStyle="1" w:styleId="ListParagraphChar">
    <w:name w:val="List Paragraph Char"/>
    <w:aliases w:val="Body of text Char,List Paragraph1 Char,Body of text+2 Char,kepala Char,POINT Char,Colorful List - Accent 11 Char,Body Text Char1 Char,Char Char2 Char,List Paragraph2 Char"/>
    <w:link w:val="ListParagraph"/>
    <w:uiPriority w:val="34"/>
    <w:locked/>
    <w:rsid w:val="00AA238D"/>
    <w:rPr>
      <w:rFonts w:ascii="Calibri" w:eastAsia="Calibri" w:hAnsi="Calibri"/>
      <w:sz w:val="22"/>
      <w:szCs w:val="22"/>
      <w:lang w:val="en-GB"/>
    </w:rPr>
  </w:style>
  <w:style w:type="paragraph" w:styleId="Bibliography">
    <w:name w:val="Bibliography"/>
    <w:basedOn w:val="Normal"/>
    <w:next w:val="Normal"/>
    <w:uiPriority w:val="37"/>
    <w:unhideWhenUsed/>
    <w:rsid w:val="00971E78"/>
  </w:style>
  <w:style w:type="character" w:customStyle="1" w:styleId="Heading1Char">
    <w:name w:val="Heading 1 Char"/>
    <w:basedOn w:val="DefaultParagraphFont"/>
    <w:link w:val="Heading1"/>
    <w:uiPriority w:val="9"/>
    <w:rsid w:val="00D419D1"/>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D419D1"/>
    <w:rPr>
      <w:rFonts w:ascii="Tahoma" w:hAnsi="Tahoma" w:cs="Tahoma"/>
      <w:sz w:val="16"/>
      <w:szCs w:val="16"/>
    </w:rPr>
  </w:style>
  <w:style w:type="character" w:customStyle="1" w:styleId="BalloonTextChar">
    <w:name w:val="Balloon Text Char"/>
    <w:basedOn w:val="DefaultParagraphFont"/>
    <w:link w:val="BalloonText"/>
    <w:uiPriority w:val="99"/>
    <w:semiHidden/>
    <w:rsid w:val="00D419D1"/>
    <w:rPr>
      <w:rFonts w:ascii="Tahoma" w:hAnsi="Tahoma" w:cs="Tahoma"/>
      <w:kern w:val="2"/>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13">
      <w:bodyDiv w:val="1"/>
      <w:marLeft w:val="0"/>
      <w:marRight w:val="0"/>
      <w:marTop w:val="0"/>
      <w:marBottom w:val="0"/>
      <w:divBdr>
        <w:top w:val="none" w:sz="0" w:space="0" w:color="auto"/>
        <w:left w:val="none" w:sz="0" w:space="0" w:color="auto"/>
        <w:bottom w:val="none" w:sz="0" w:space="0" w:color="auto"/>
        <w:right w:val="none" w:sz="0" w:space="0" w:color="auto"/>
      </w:divBdr>
    </w:div>
    <w:div w:id="23217688">
      <w:bodyDiv w:val="1"/>
      <w:marLeft w:val="0"/>
      <w:marRight w:val="0"/>
      <w:marTop w:val="0"/>
      <w:marBottom w:val="0"/>
      <w:divBdr>
        <w:top w:val="none" w:sz="0" w:space="0" w:color="auto"/>
        <w:left w:val="none" w:sz="0" w:space="0" w:color="auto"/>
        <w:bottom w:val="none" w:sz="0" w:space="0" w:color="auto"/>
        <w:right w:val="none" w:sz="0" w:space="0" w:color="auto"/>
      </w:divBdr>
    </w:div>
    <w:div w:id="42799796">
      <w:bodyDiv w:val="1"/>
      <w:marLeft w:val="0"/>
      <w:marRight w:val="0"/>
      <w:marTop w:val="0"/>
      <w:marBottom w:val="0"/>
      <w:divBdr>
        <w:top w:val="none" w:sz="0" w:space="0" w:color="auto"/>
        <w:left w:val="none" w:sz="0" w:space="0" w:color="auto"/>
        <w:bottom w:val="none" w:sz="0" w:space="0" w:color="auto"/>
        <w:right w:val="none" w:sz="0" w:space="0" w:color="auto"/>
      </w:divBdr>
    </w:div>
    <w:div w:id="47607987">
      <w:bodyDiv w:val="1"/>
      <w:marLeft w:val="0"/>
      <w:marRight w:val="0"/>
      <w:marTop w:val="0"/>
      <w:marBottom w:val="0"/>
      <w:divBdr>
        <w:top w:val="none" w:sz="0" w:space="0" w:color="auto"/>
        <w:left w:val="none" w:sz="0" w:space="0" w:color="auto"/>
        <w:bottom w:val="none" w:sz="0" w:space="0" w:color="auto"/>
        <w:right w:val="none" w:sz="0" w:space="0" w:color="auto"/>
      </w:divBdr>
    </w:div>
    <w:div w:id="79327582">
      <w:bodyDiv w:val="1"/>
      <w:marLeft w:val="0"/>
      <w:marRight w:val="0"/>
      <w:marTop w:val="0"/>
      <w:marBottom w:val="0"/>
      <w:divBdr>
        <w:top w:val="none" w:sz="0" w:space="0" w:color="auto"/>
        <w:left w:val="none" w:sz="0" w:space="0" w:color="auto"/>
        <w:bottom w:val="none" w:sz="0" w:space="0" w:color="auto"/>
        <w:right w:val="none" w:sz="0" w:space="0" w:color="auto"/>
      </w:divBdr>
    </w:div>
    <w:div w:id="85201344">
      <w:bodyDiv w:val="1"/>
      <w:marLeft w:val="0"/>
      <w:marRight w:val="0"/>
      <w:marTop w:val="0"/>
      <w:marBottom w:val="0"/>
      <w:divBdr>
        <w:top w:val="none" w:sz="0" w:space="0" w:color="auto"/>
        <w:left w:val="none" w:sz="0" w:space="0" w:color="auto"/>
        <w:bottom w:val="none" w:sz="0" w:space="0" w:color="auto"/>
        <w:right w:val="none" w:sz="0" w:space="0" w:color="auto"/>
      </w:divBdr>
    </w:div>
    <w:div w:id="90011342">
      <w:bodyDiv w:val="1"/>
      <w:marLeft w:val="0"/>
      <w:marRight w:val="0"/>
      <w:marTop w:val="0"/>
      <w:marBottom w:val="0"/>
      <w:divBdr>
        <w:top w:val="none" w:sz="0" w:space="0" w:color="auto"/>
        <w:left w:val="none" w:sz="0" w:space="0" w:color="auto"/>
        <w:bottom w:val="none" w:sz="0" w:space="0" w:color="auto"/>
        <w:right w:val="none" w:sz="0" w:space="0" w:color="auto"/>
      </w:divBdr>
    </w:div>
    <w:div w:id="92942823">
      <w:bodyDiv w:val="1"/>
      <w:marLeft w:val="0"/>
      <w:marRight w:val="0"/>
      <w:marTop w:val="0"/>
      <w:marBottom w:val="0"/>
      <w:divBdr>
        <w:top w:val="none" w:sz="0" w:space="0" w:color="auto"/>
        <w:left w:val="none" w:sz="0" w:space="0" w:color="auto"/>
        <w:bottom w:val="none" w:sz="0" w:space="0" w:color="auto"/>
        <w:right w:val="none" w:sz="0" w:space="0" w:color="auto"/>
      </w:divBdr>
    </w:div>
    <w:div w:id="103304370">
      <w:bodyDiv w:val="1"/>
      <w:marLeft w:val="0"/>
      <w:marRight w:val="0"/>
      <w:marTop w:val="0"/>
      <w:marBottom w:val="0"/>
      <w:divBdr>
        <w:top w:val="none" w:sz="0" w:space="0" w:color="auto"/>
        <w:left w:val="none" w:sz="0" w:space="0" w:color="auto"/>
        <w:bottom w:val="none" w:sz="0" w:space="0" w:color="auto"/>
        <w:right w:val="none" w:sz="0" w:space="0" w:color="auto"/>
      </w:divBdr>
    </w:div>
    <w:div w:id="118569719">
      <w:bodyDiv w:val="1"/>
      <w:marLeft w:val="0"/>
      <w:marRight w:val="0"/>
      <w:marTop w:val="0"/>
      <w:marBottom w:val="0"/>
      <w:divBdr>
        <w:top w:val="none" w:sz="0" w:space="0" w:color="auto"/>
        <w:left w:val="none" w:sz="0" w:space="0" w:color="auto"/>
        <w:bottom w:val="none" w:sz="0" w:space="0" w:color="auto"/>
        <w:right w:val="none" w:sz="0" w:space="0" w:color="auto"/>
      </w:divBdr>
    </w:div>
    <w:div w:id="207497613">
      <w:bodyDiv w:val="1"/>
      <w:marLeft w:val="0"/>
      <w:marRight w:val="0"/>
      <w:marTop w:val="0"/>
      <w:marBottom w:val="0"/>
      <w:divBdr>
        <w:top w:val="none" w:sz="0" w:space="0" w:color="auto"/>
        <w:left w:val="none" w:sz="0" w:space="0" w:color="auto"/>
        <w:bottom w:val="none" w:sz="0" w:space="0" w:color="auto"/>
        <w:right w:val="none" w:sz="0" w:space="0" w:color="auto"/>
      </w:divBdr>
    </w:div>
    <w:div w:id="306319998">
      <w:bodyDiv w:val="1"/>
      <w:marLeft w:val="0"/>
      <w:marRight w:val="0"/>
      <w:marTop w:val="0"/>
      <w:marBottom w:val="0"/>
      <w:divBdr>
        <w:top w:val="none" w:sz="0" w:space="0" w:color="auto"/>
        <w:left w:val="none" w:sz="0" w:space="0" w:color="auto"/>
        <w:bottom w:val="none" w:sz="0" w:space="0" w:color="auto"/>
        <w:right w:val="none" w:sz="0" w:space="0" w:color="auto"/>
      </w:divBdr>
    </w:div>
    <w:div w:id="314261057">
      <w:bodyDiv w:val="1"/>
      <w:marLeft w:val="0"/>
      <w:marRight w:val="0"/>
      <w:marTop w:val="0"/>
      <w:marBottom w:val="0"/>
      <w:divBdr>
        <w:top w:val="none" w:sz="0" w:space="0" w:color="auto"/>
        <w:left w:val="none" w:sz="0" w:space="0" w:color="auto"/>
        <w:bottom w:val="none" w:sz="0" w:space="0" w:color="auto"/>
        <w:right w:val="none" w:sz="0" w:space="0" w:color="auto"/>
      </w:divBdr>
    </w:div>
    <w:div w:id="390154685">
      <w:bodyDiv w:val="1"/>
      <w:marLeft w:val="0"/>
      <w:marRight w:val="0"/>
      <w:marTop w:val="0"/>
      <w:marBottom w:val="0"/>
      <w:divBdr>
        <w:top w:val="none" w:sz="0" w:space="0" w:color="auto"/>
        <w:left w:val="none" w:sz="0" w:space="0" w:color="auto"/>
        <w:bottom w:val="none" w:sz="0" w:space="0" w:color="auto"/>
        <w:right w:val="none" w:sz="0" w:space="0" w:color="auto"/>
      </w:divBdr>
    </w:div>
    <w:div w:id="430320550">
      <w:bodyDiv w:val="1"/>
      <w:marLeft w:val="0"/>
      <w:marRight w:val="0"/>
      <w:marTop w:val="0"/>
      <w:marBottom w:val="0"/>
      <w:divBdr>
        <w:top w:val="none" w:sz="0" w:space="0" w:color="auto"/>
        <w:left w:val="none" w:sz="0" w:space="0" w:color="auto"/>
        <w:bottom w:val="none" w:sz="0" w:space="0" w:color="auto"/>
        <w:right w:val="none" w:sz="0" w:space="0" w:color="auto"/>
      </w:divBdr>
    </w:div>
    <w:div w:id="454830688">
      <w:bodyDiv w:val="1"/>
      <w:marLeft w:val="0"/>
      <w:marRight w:val="0"/>
      <w:marTop w:val="0"/>
      <w:marBottom w:val="0"/>
      <w:divBdr>
        <w:top w:val="none" w:sz="0" w:space="0" w:color="auto"/>
        <w:left w:val="none" w:sz="0" w:space="0" w:color="auto"/>
        <w:bottom w:val="none" w:sz="0" w:space="0" w:color="auto"/>
        <w:right w:val="none" w:sz="0" w:space="0" w:color="auto"/>
      </w:divBdr>
    </w:div>
    <w:div w:id="500661591">
      <w:bodyDiv w:val="1"/>
      <w:marLeft w:val="0"/>
      <w:marRight w:val="0"/>
      <w:marTop w:val="0"/>
      <w:marBottom w:val="0"/>
      <w:divBdr>
        <w:top w:val="none" w:sz="0" w:space="0" w:color="auto"/>
        <w:left w:val="none" w:sz="0" w:space="0" w:color="auto"/>
        <w:bottom w:val="none" w:sz="0" w:space="0" w:color="auto"/>
        <w:right w:val="none" w:sz="0" w:space="0" w:color="auto"/>
      </w:divBdr>
    </w:div>
    <w:div w:id="507714344">
      <w:bodyDiv w:val="1"/>
      <w:marLeft w:val="0"/>
      <w:marRight w:val="0"/>
      <w:marTop w:val="0"/>
      <w:marBottom w:val="0"/>
      <w:divBdr>
        <w:top w:val="none" w:sz="0" w:space="0" w:color="auto"/>
        <w:left w:val="none" w:sz="0" w:space="0" w:color="auto"/>
        <w:bottom w:val="none" w:sz="0" w:space="0" w:color="auto"/>
        <w:right w:val="none" w:sz="0" w:space="0" w:color="auto"/>
      </w:divBdr>
    </w:div>
    <w:div w:id="513300931">
      <w:bodyDiv w:val="1"/>
      <w:marLeft w:val="0"/>
      <w:marRight w:val="0"/>
      <w:marTop w:val="0"/>
      <w:marBottom w:val="0"/>
      <w:divBdr>
        <w:top w:val="none" w:sz="0" w:space="0" w:color="auto"/>
        <w:left w:val="none" w:sz="0" w:space="0" w:color="auto"/>
        <w:bottom w:val="none" w:sz="0" w:space="0" w:color="auto"/>
        <w:right w:val="none" w:sz="0" w:space="0" w:color="auto"/>
      </w:divBdr>
    </w:div>
    <w:div w:id="533077785">
      <w:bodyDiv w:val="1"/>
      <w:marLeft w:val="0"/>
      <w:marRight w:val="0"/>
      <w:marTop w:val="0"/>
      <w:marBottom w:val="0"/>
      <w:divBdr>
        <w:top w:val="none" w:sz="0" w:space="0" w:color="auto"/>
        <w:left w:val="none" w:sz="0" w:space="0" w:color="auto"/>
        <w:bottom w:val="none" w:sz="0" w:space="0" w:color="auto"/>
        <w:right w:val="none" w:sz="0" w:space="0" w:color="auto"/>
      </w:divBdr>
    </w:div>
    <w:div w:id="536502662">
      <w:bodyDiv w:val="1"/>
      <w:marLeft w:val="0"/>
      <w:marRight w:val="0"/>
      <w:marTop w:val="0"/>
      <w:marBottom w:val="0"/>
      <w:divBdr>
        <w:top w:val="none" w:sz="0" w:space="0" w:color="auto"/>
        <w:left w:val="none" w:sz="0" w:space="0" w:color="auto"/>
        <w:bottom w:val="none" w:sz="0" w:space="0" w:color="auto"/>
        <w:right w:val="none" w:sz="0" w:space="0" w:color="auto"/>
      </w:divBdr>
    </w:div>
    <w:div w:id="545919991">
      <w:bodyDiv w:val="1"/>
      <w:marLeft w:val="0"/>
      <w:marRight w:val="0"/>
      <w:marTop w:val="0"/>
      <w:marBottom w:val="0"/>
      <w:divBdr>
        <w:top w:val="none" w:sz="0" w:space="0" w:color="auto"/>
        <w:left w:val="none" w:sz="0" w:space="0" w:color="auto"/>
        <w:bottom w:val="none" w:sz="0" w:space="0" w:color="auto"/>
        <w:right w:val="none" w:sz="0" w:space="0" w:color="auto"/>
      </w:divBdr>
    </w:div>
    <w:div w:id="557785297">
      <w:bodyDiv w:val="1"/>
      <w:marLeft w:val="0"/>
      <w:marRight w:val="0"/>
      <w:marTop w:val="0"/>
      <w:marBottom w:val="0"/>
      <w:divBdr>
        <w:top w:val="none" w:sz="0" w:space="0" w:color="auto"/>
        <w:left w:val="none" w:sz="0" w:space="0" w:color="auto"/>
        <w:bottom w:val="none" w:sz="0" w:space="0" w:color="auto"/>
        <w:right w:val="none" w:sz="0" w:space="0" w:color="auto"/>
      </w:divBdr>
    </w:div>
    <w:div w:id="569929145">
      <w:bodyDiv w:val="1"/>
      <w:marLeft w:val="0"/>
      <w:marRight w:val="0"/>
      <w:marTop w:val="0"/>
      <w:marBottom w:val="0"/>
      <w:divBdr>
        <w:top w:val="none" w:sz="0" w:space="0" w:color="auto"/>
        <w:left w:val="none" w:sz="0" w:space="0" w:color="auto"/>
        <w:bottom w:val="none" w:sz="0" w:space="0" w:color="auto"/>
        <w:right w:val="none" w:sz="0" w:space="0" w:color="auto"/>
      </w:divBdr>
    </w:div>
    <w:div w:id="576668446">
      <w:bodyDiv w:val="1"/>
      <w:marLeft w:val="0"/>
      <w:marRight w:val="0"/>
      <w:marTop w:val="0"/>
      <w:marBottom w:val="0"/>
      <w:divBdr>
        <w:top w:val="none" w:sz="0" w:space="0" w:color="auto"/>
        <w:left w:val="none" w:sz="0" w:space="0" w:color="auto"/>
        <w:bottom w:val="none" w:sz="0" w:space="0" w:color="auto"/>
        <w:right w:val="none" w:sz="0" w:space="0" w:color="auto"/>
      </w:divBdr>
    </w:div>
    <w:div w:id="672605922">
      <w:bodyDiv w:val="1"/>
      <w:marLeft w:val="0"/>
      <w:marRight w:val="0"/>
      <w:marTop w:val="0"/>
      <w:marBottom w:val="0"/>
      <w:divBdr>
        <w:top w:val="none" w:sz="0" w:space="0" w:color="auto"/>
        <w:left w:val="none" w:sz="0" w:space="0" w:color="auto"/>
        <w:bottom w:val="none" w:sz="0" w:space="0" w:color="auto"/>
        <w:right w:val="none" w:sz="0" w:space="0" w:color="auto"/>
      </w:divBdr>
    </w:div>
    <w:div w:id="687146059">
      <w:bodyDiv w:val="1"/>
      <w:marLeft w:val="0"/>
      <w:marRight w:val="0"/>
      <w:marTop w:val="0"/>
      <w:marBottom w:val="0"/>
      <w:divBdr>
        <w:top w:val="none" w:sz="0" w:space="0" w:color="auto"/>
        <w:left w:val="none" w:sz="0" w:space="0" w:color="auto"/>
        <w:bottom w:val="none" w:sz="0" w:space="0" w:color="auto"/>
        <w:right w:val="none" w:sz="0" w:space="0" w:color="auto"/>
      </w:divBdr>
    </w:div>
    <w:div w:id="715740924">
      <w:bodyDiv w:val="1"/>
      <w:marLeft w:val="0"/>
      <w:marRight w:val="0"/>
      <w:marTop w:val="0"/>
      <w:marBottom w:val="0"/>
      <w:divBdr>
        <w:top w:val="none" w:sz="0" w:space="0" w:color="auto"/>
        <w:left w:val="none" w:sz="0" w:space="0" w:color="auto"/>
        <w:bottom w:val="none" w:sz="0" w:space="0" w:color="auto"/>
        <w:right w:val="none" w:sz="0" w:space="0" w:color="auto"/>
      </w:divBdr>
    </w:div>
    <w:div w:id="755714434">
      <w:bodyDiv w:val="1"/>
      <w:marLeft w:val="0"/>
      <w:marRight w:val="0"/>
      <w:marTop w:val="0"/>
      <w:marBottom w:val="0"/>
      <w:divBdr>
        <w:top w:val="none" w:sz="0" w:space="0" w:color="auto"/>
        <w:left w:val="none" w:sz="0" w:space="0" w:color="auto"/>
        <w:bottom w:val="none" w:sz="0" w:space="0" w:color="auto"/>
        <w:right w:val="none" w:sz="0" w:space="0" w:color="auto"/>
      </w:divBdr>
    </w:div>
    <w:div w:id="779496006">
      <w:bodyDiv w:val="1"/>
      <w:marLeft w:val="0"/>
      <w:marRight w:val="0"/>
      <w:marTop w:val="0"/>
      <w:marBottom w:val="0"/>
      <w:divBdr>
        <w:top w:val="none" w:sz="0" w:space="0" w:color="auto"/>
        <w:left w:val="none" w:sz="0" w:space="0" w:color="auto"/>
        <w:bottom w:val="none" w:sz="0" w:space="0" w:color="auto"/>
        <w:right w:val="none" w:sz="0" w:space="0" w:color="auto"/>
      </w:divBdr>
    </w:div>
    <w:div w:id="850872614">
      <w:bodyDiv w:val="1"/>
      <w:marLeft w:val="0"/>
      <w:marRight w:val="0"/>
      <w:marTop w:val="0"/>
      <w:marBottom w:val="0"/>
      <w:divBdr>
        <w:top w:val="none" w:sz="0" w:space="0" w:color="auto"/>
        <w:left w:val="none" w:sz="0" w:space="0" w:color="auto"/>
        <w:bottom w:val="none" w:sz="0" w:space="0" w:color="auto"/>
        <w:right w:val="none" w:sz="0" w:space="0" w:color="auto"/>
      </w:divBdr>
      <w:divsChild>
        <w:div w:id="723531451">
          <w:marLeft w:val="720"/>
          <w:marRight w:val="0"/>
          <w:marTop w:val="0"/>
          <w:marBottom w:val="120"/>
          <w:divBdr>
            <w:top w:val="none" w:sz="0" w:space="0" w:color="auto"/>
            <w:left w:val="none" w:sz="0" w:space="0" w:color="auto"/>
            <w:bottom w:val="none" w:sz="0" w:space="0" w:color="auto"/>
            <w:right w:val="none" w:sz="0" w:space="0" w:color="auto"/>
          </w:divBdr>
        </w:div>
      </w:divsChild>
    </w:div>
    <w:div w:id="869564161">
      <w:bodyDiv w:val="1"/>
      <w:marLeft w:val="0"/>
      <w:marRight w:val="0"/>
      <w:marTop w:val="0"/>
      <w:marBottom w:val="0"/>
      <w:divBdr>
        <w:top w:val="none" w:sz="0" w:space="0" w:color="auto"/>
        <w:left w:val="none" w:sz="0" w:space="0" w:color="auto"/>
        <w:bottom w:val="none" w:sz="0" w:space="0" w:color="auto"/>
        <w:right w:val="none" w:sz="0" w:space="0" w:color="auto"/>
      </w:divBdr>
    </w:div>
    <w:div w:id="870189027">
      <w:bodyDiv w:val="1"/>
      <w:marLeft w:val="0"/>
      <w:marRight w:val="0"/>
      <w:marTop w:val="0"/>
      <w:marBottom w:val="0"/>
      <w:divBdr>
        <w:top w:val="none" w:sz="0" w:space="0" w:color="auto"/>
        <w:left w:val="none" w:sz="0" w:space="0" w:color="auto"/>
        <w:bottom w:val="none" w:sz="0" w:space="0" w:color="auto"/>
        <w:right w:val="none" w:sz="0" w:space="0" w:color="auto"/>
      </w:divBdr>
    </w:div>
    <w:div w:id="920986970">
      <w:bodyDiv w:val="1"/>
      <w:marLeft w:val="0"/>
      <w:marRight w:val="0"/>
      <w:marTop w:val="0"/>
      <w:marBottom w:val="0"/>
      <w:divBdr>
        <w:top w:val="none" w:sz="0" w:space="0" w:color="auto"/>
        <w:left w:val="none" w:sz="0" w:space="0" w:color="auto"/>
        <w:bottom w:val="none" w:sz="0" w:space="0" w:color="auto"/>
        <w:right w:val="none" w:sz="0" w:space="0" w:color="auto"/>
      </w:divBdr>
    </w:div>
    <w:div w:id="937519505">
      <w:bodyDiv w:val="1"/>
      <w:marLeft w:val="0"/>
      <w:marRight w:val="0"/>
      <w:marTop w:val="0"/>
      <w:marBottom w:val="0"/>
      <w:divBdr>
        <w:top w:val="none" w:sz="0" w:space="0" w:color="auto"/>
        <w:left w:val="none" w:sz="0" w:space="0" w:color="auto"/>
        <w:bottom w:val="none" w:sz="0" w:space="0" w:color="auto"/>
        <w:right w:val="none" w:sz="0" w:space="0" w:color="auto"/>
      </w:divBdr>
    </w:div>
    <w:div w:id="938417059">
      <w:bodyDiv w:val="1"/>
      <w:marLeft w:val="0"/>
      <w:marRight w:val="0"/>
      <w:marTop w:val="0"/>
      <w:marBottom w:val="0"/>
      <w:divBdr>
        <w:top w:val="none" w:sz="0" w:space="0" w:color="auto"/>
        <w:left w:val="none" w:sz="0" w:space="0" w:color="auto"/>
        <w:bottom w:val="none" w:sz="0" w:space="0" w:color="auto"/>
        <w:right w:val="none" w:sz="0" w:space="0" w:color="auto"/>
      </w:divBdr>
    </w:div>
    <w:div w:id="1053501060">
      <w:bodyDiv w:val="1"/>
      <w:marLeft w:val="0"/>
      <w:marRight w:val="0"/>
      <w:marTop w:val="0"/>
      <w:marBottom w:val="0"/>
      <w:divBdr>
        <w:top w:val="none" w:sz="0" w:space="0" w:color="auto"/>
        <w:left w:val="none" w:sz="0" w:space="0" w:color="auto"/>
        <w:bottom w:val="none" w:sz="0" w:space="0" w:color="auto"/>
        <w:right w:val="none" w:sz="0" w:space="0" w:color="auto"/>
      </w:divBdr>
    </w:div>
    <w:div w:id="1111508597">
      <w:bodyDiv w:val="1"/>
      <w:marLeft w:val="0"/>
      <w:marRight w:val="0"/>
      <w:marTop w:val="0"/>
      <w:marBottom w:val="0"/>
      <w:divBdr>
        <w:top w:val="none" w:sz="0" w:space="0" w:color="auto"/>
        <w:left w:val="none" w:sz="0" w:space="0" w:color="auto"/>
        <w:bottom w:val="none" w:sz="0" w:space="0" w:color="auto"/>
        <w:right w:val="none" w:sz="0" w:space="0" w:color="auto"/>
      </w:divBdr>
    </w:div>
    <w:div w:id="1214348152">
      <w:bodyDiv w:val="1"/>
      <w:marLeft w:val="0"/>
      <w:marRight w:val="0"/>
      <w:marTop w:val="0"/>
      <w:marBottom w:val="0"/>
      <w:divBdr>
        <w:top w:val="none" w:sz="0" w:space="0" w:color="auto"/>
        <w:left w:val="none" w:sz="0" w:space="0" w:color="auto"/>
        <w:bottom w:val="none" w:sz="0" w:space="0" w:color="auto"/>
        <w:right w:val="none" w:sz="0" w:space="0" w:color="auto"/>
      </w:divBdr>
    </w:div>
    <w:div w:id="1230117932">
      <w:bodyDiv w:val="1"/>
      <w:marLeft w:val="0"/>
      <w:marRight w:val="0"/>
      <w:marTop w:val="0"/>
      <w:marBottom w:val="0"/>
      <w:divBdr>
        <w:top w:val="none" w:sz="0" w:space="0" w:color="auto"/>
        <w:left w:val="none" w:sz="0" w:space="0" w:color="auto"/>
        <w:bottom w:val="none" w:sz="0" w:space="0" w:color="auto"/>
        <w:right w:val="none" w:sz="0" w:space="0" w:color="auto"/>
      </w:divBdr>
    </w:div>
    <w:div w:id="1441224226">
      <w:bodyDiv w:val="1"/>
      <w:marLeft w:val="0"/>
      <w:marRight w:val="0"/>
      <w:marTop w:val="0"/>
      <w:marBottom w:val="0"/>
      <w:divBdr>
        <w:top w:val="none" w:sz="0" w:space="0" w:color="auto"/>
        <w:left w:val="none" w:sz="0" w:space="0" w:color="auto"/>
        <w:bottom w:val="none" w:sz="0" w:space="0" w:color="auto"/>
        <w:right w:val="none" w:sz="0" w:space="0" w:color="auto"/>
      </w:divBdr>
    </w:div>
    <w:div w:id="1522745069">
      <w:bodyDiv w:val="1"/>
      <w:marLeft w:val="0"/>
      <w:marRight w:val="0"/>
      <w:marTop w:val="0"/>
      <w:marBottom w:val="0"/>
      <w:divBdr>
        <w:top w:val="none" w:sz="0" w:space="0" w:color="auto"/>
        <w:left w:val="none" w:sz="0" w:space="0" w:color="auto"/>
        <w:bottom w:val="none" w:sz="0" w:space="0" w:color="auto"/>
        <w:right w:val="none" w:sz="0" w:space="0" w:color="auto"/>
      </w:divBdr>
    </w:div>
    <w:div w:id="1565794866">
      <w:bodyDiv w:val="1"/>
      <w:marLeft w:val="0"/>
      <w:marRight w:val="0"/>
      <w:marTop w:val="0"/>
      <w:marBottom w:val="0"/>
      <w:divBdr>
        <w:top w:val="none" w:sz="0" w:space="0" w:color="auto"/>
        <w:left w:val="none" w:sz="0" w:space="0" w:color="auto"/>
        <w:bottom w:val="none" w:sz="0" w:space="0" w:color="auto"/>
        <w:right w:val="none" w:sz="0" w:space="0" w:color="auto"/>
      </w:divBdr>
    </w:div>
    <w:div w:id="1582370080">
      <w:bodyDiv w:val="1"/>
      <w:marLeft w:val="0"/>
      <w:marRight w:val="0"/>
      <w:marTop w:val="0"/>
      <w:marBottom w:val="0"/>
      <w:divBdr>
        <w:top w:val="none" w:sz="0" w:space="0" w:color="auto"/>
        <w:left w:val="none" w:sz="0" w:space="0" w:color="auto"/>
        <w:bottom w:val="none" w:sz="0" w:space="0" w:color="auto"/>
        <w:right w:val="none" w:sz="0" w:space="0" w:color="auto"/>
      </w:divBdr>
    </w:div>
    <w:div w:id="1603805835">
      <w:bodyDiv w:val="1"/>
      <w:marLeft w:val="0"/>
      <w:marRight w:val="0"/>
      <w:marTop w:val="0"/>
      <w:marBottom w:val="0"/>
      <w:divBdr>
        <w:top w:val="none" w:sz="0" w:space="0" w:color="auto"/>
        <w:left w:val="none" w:sz="0" w:space="0" w:color="auto"/>
        <w:bottom w:val="none" w:sz="0" w:space="0" w:color="auto"/>
        <w:right w:val="none" w:sz="0" w:space="0" w:color="auto"/>
      </w:divBdr>
    </w:div>
    <w:div w:id="1702824986">
      <w:bodyDiv w:val="1"/>
      <w:marLeft w:val="0"/>
      <w:marRight w:val="0"/>
      <w:marTop w:val="0"/>
      <w:marBottom w:val="0"/>
      <w:divBdr>
        <w:top w:val="none" w:sz="0" w:space="0" w:color="auto"/>
        <w:left w:val="none" w:sz="0" w:space="0" w:color="auto"/>
        <w:bottom w:val="none" w:sz="0" w:space="0" w:color="auto"/>
        <w:right w:val="none" w:sz="0" w:space="0" w:color="auto"/>
      </w:divBdr>
    </w:div>
    <w:div w:id="1726680584">
      <w:bodyDiv w:val="1"/>
      <w:marLeft w:val="0"/>
      <w:marRight w:val="0"/>
      <w:marTop w:val="0"/>
      <w:marBottom w:val="0"/>
      <w:divBdr>
        <w:top w:val="none" w:sz="0" w:space="0" w:color="auto"/>
        <w:left w:val="none" w:sz="0" w:space="0" w:color="auto"/>
        <w:bottom w:val="none" w:sz="0" w:space="0" w:color="auto"/>
        <w:right w:val="none" w:sz="0" w:space="0" w:color="auto"/>
      </w:divBdr>
    </w:div>
    <w:div w:id="1733429547">
      <w:bodyDiv w:val="1"/>
      <w:marLeft w:val="0"/>
      <w:marRight w:val="0"/>
      <w:marTop w:val="0"/>
      <w:marBottom w:val="0"/>
      <w:divBdr>
        <w:top w:val="none" w:sz="0" w:space="0" w:color="auto"/>
        <w:left w:val="none" w:sz="0" w:space="0" w:color="auto"/>
        <w:bottom w:val="none" w:sz="0" w:space="0" w:color="auto"/>
        <w:right w:val="none" w:sz="0" w:space="0" w:color="auto"/>
      </w:divBdr>
    </w:div>
    <w:div w:id="1763336606">
      <w:bodyDiv w:val="1"/>
      <w:marLeft w:val="0"/>
      <w:marRight w:val="0"/>
      <w:marTop w:val="0"/>
      <w:marBottom w:val="0"/>
      <w:divBdr>
        <w:top w:val="none" w:sz="0" w:space="0" w:color="auto"/>
        <w:left w:val="none" w:sz="0" w:space="0" w:color="auto"/>
        <w:bottom w:val="none" w:sz="0" w:space="0" w:color="auto"/>
        <w:right w:val="none" w:sz="0" w:space="0" w:color="auto"/>
      </w:divBdr>
    </w:div>
    <w:div w:id="1772621405">
      <w:bodyDiv w:val="1"/>
      <w:marLeft w:val="0"/>
      <w:marRight w:val="0"/>
      <w:marTop w:val="0"/>
      <w:marBottom w:val="0"/>
      <w:divBdr>
        <w:top w:val="none" w:sz="0" w:space="0" w:color="auto"/>
        <w:left w:val="none" w:sz="0" w:space="0" w:color="auto"/>
        <w:bottom w:val="none" w:sz="0" w:space="0" w:color="auto"/>
        <w:right w:val="none" w:sz="0" w:space="0" w:color="auto"/>
      </w:divBdr>
    </w:div>
    <w:div w:id="1774401836">
      <w:bodyDiv w:val="1"/>
      <w:marLeft w:val="0"/>
      <w:marRight w:val="0"/>
      <w:marTop w:val="0"/>
      <w:marBottom w:val="0"/>
      <w:divBdr>
        <w:top w:val="none" w:sz="0" w:space="0" w:color="auto"/>
        <w:left w:val="none" w:sz="0" w:space="0" w:color="auto"/>
        <w:bottom w:val="none" w:sz="0" w:space="0" w:color="auto"/>
        <w:right w:val="none" w:sz="0" w:space="0" w:color="auto"/>
      </w:divBdr>
    </w:div>
    <w:div w:id="1791626532">
      <w:bodyDiv w:val="1"/>
      <w:marLeft w:val="0"/>
      <w:marRight w:val="0"/>
      <w:marTop w:val="0"/>
      <w:marBottom w:val="0"/>
      <w:divBdr>
        <w:top w:val="none" w:sz="0" w:space="0" w:color="auto"/>
        <w:left w:val="none" w:sz="0" w:space="0" w:color="auto"/>
        <w:bottom w:val="none" w:sz="0" w:space="0" w:color="auto"/>
        <w:right w:val="none" w:sz="0" w:space="0" w:color="auto"/>
      </w:divBdr>
    </w:div>
    <w:div w:id="1793936029">
      <w:bodyDiv w:val="1"/>
      <w:marLeft w:val="0"/>
      <w:marRight w:val="0"/>
      <w:marTop w:val="0"/>
      <w:marBottom w:val="0"/>
      <w:divBdr>
        <w:top w:val="none" w:sz="0" w:space="0" w:color="auto"/>
        <w:left w:val="none" w:sz="0" w:space="0" w:color="auto"/>
        <w:bottom w:val="none" w:sz="0" w:space="0" w:color="auto"/>
        <w:right w:val="none" w:sz="0" w:space="0" w:color="auto"/>
      </w:divBdr>
    </w:div>
    <w:div w:id="1797723234">
      <w:bodyDiv w:val="1"/>
      <w:marLeft w:val="0"/>
      <w:marRight w:val="0"/>
      <w:marTop w:val="0"/>
      <w:marBottom w:val="0"/>
      <w:divBdr>
        <w:top w:val="none" w:sz="0" w:space="0" w:color="auto"/>
        <w:left w:val="none" w:sz="0" w:space="0" w:color="auto"/>
        <w:bottom w:val="none" w:sz="0" w:space="0" w:color="auto"/>
        <w:right w:val="none" w:sz="0" w:space="0" w:color="auto"/>
      </w:divBdr>
    </w:div>
    <w:div w:id="1826386312">
      <w:bodyDiv w:val="1"/>
      <w:marLeft w:val="0"/>
      <w:marRight w:val="0"/>
      <w:marTop w:val="0"/>
      <w:marBottom w:val="0"/>
      <w:divBdr>
        <w:top w:val="none" w:sz="0" w:space="0" w:color="auto"/>
        <w:left w:val="none" w:sz="0" w:space="0" w:color="auto"/>
        <w:bottom w:val="none" w:sz="0" w:space="0" w:color="auto"/>
        <w:right w:val="none" w:sz="0" w:space="0" w:color="auto"/>
      </w:divBdr>
    </w:div>
    <w:div w:id="1833521847">
      <w:bodyDiv w:val="1"/>
      <w:marLeft w:val="0"/>
      <w:marRight w:val="0"/>
      <w:marTop w:val="0"/>
      <w:marBottom w:val="0"/>
      <w:divBdr>
        <w:top w:val="none" w:sz="0" w:space="0" w:color="auto"/>
        <w:left w:val="none" w:sz="0" w:space="0" w:color="auto"/>
        <w:bottom w:val="none" w:sz="0" w:space="0" w:color="auto"/>
        <w:right w:val="none" w:sz="0" w:space="0" w:color="auto"/>
      </w:divBdr>
    </w:div>
    <w:div w:id="1890923079">
      <w:bodyDiv w:val="1"/>
      <w:marLeft w:val="0"/>
      <w:marRight w:val="0"/>
      <w:marTop w:val="0"/>
      <w:marBottom w:val="0"/>
      <w:divBdr>
        <w:top w:val="none" w:sz="0" w:space="0" w:color="auto"/>
        <w:left w:val="none" w:sz="0" w:space="0" w:color="auto"/>
        <w:bottom w:val="none" w:sz="0" w:space="0" w:color="auto"/>
        <w:right w:val="none" w:sz="0" w:space="0" w:color="auto"/>
      </w:divBdr>
    </w:div>
    <w:div w:id="1924291769">
      <w:bodyDiv w:val="1"/>
      <w:marLeft w:val="0"/>
      <w:marRight w:val="0"/>
      <w:marTop w:val="0"/>
      <w:marBottom w:val="0"/>
      <w:divBdr>
        <w:top w:val="none" w:sz="0" w:space="0" w:color="auto"/>
        <w:left w:val="none" w:sz="0" w:space="0" w:color="auto"/>
        <w:bottom w:val="none" w:sz="0" w:space="0" w:color="auto"/>
        <w:right w:val="none" w:sz="0" w:space="0" w:color="auto"/>
      </w:divBdr>
    </w:div>
    <w:div w:id="1937444868">
      <w:bodyDiv w:val="1"/>
      <w:marLeft w:val="0"/>
      <w:marRight w:val="0"/>
      <w:marTop w:val="0"/>
      <w:marBottom w:val="0"/>
      <w:divBdr>
        <w:top w:val="none" w:sz="0" w:space="0" w:color="auto"/>
        <w:left w:val="none" w:sz="0" w:space="0" w:color="auto"/>
        <w:bottom w:val="none" w:sz="0" w:space="0" w:color="auto"/>
        <w:right w:val="none" w:sz="0" w:space="0" w:color="auto"/>
      </w:divBdr>
    </w:div>
    <w:div w:id="1982271835">
      <w:bodyDiv w:val="1"/>
      <w:marLeft w:val="0"/>
      <w:marRight w:val="0"/>
      <w:marTop w:val="0"/>
      <w:marBottom w:val="0"/>
      <w:divBdr>
        <w:top w:val="none" w:sz="0" w:space="0" w:color="auto"/>
        <w:left w:val="none" w:sz="0" w:space="0" w:color="auto"/>
        <w:bottom w:val="none" w:sz="0" w:space="0" w:color="auto"/>
        <w:right w:val="none" w:sz="0" w:space="0" w:color="auto"/>
      </w:divBdr>
    </w:div>
    <w:div w:id="1985423034">
      <w:bodyDiv w:val="1"/>
      <w:marLeft w:val="0"/>
      <w:marRight w:val="0"/>
      <w:marTop w:val="0"/>
      <w:marBottom w:val="0"/>
      <w:divBdr>
        <w:top w:val="none" w:sz="0" w:space="0" w:color="auto"/>
        <w:left w:val="none" w:sz="0" w:space="0" w:color="auto"/>
        <w:bottom w:val="none" w:sz="0" w:space="0" w:color="auto"/>
        <w:right w:val="none" w:sz="0" w:space="0" w:color="auto"/>
      </w:divBdr>
    </w:div>
    <w:div w:id="2017270666">
      <w:bodyDiv w:val="1"/>
      <w:marLeft w:val="0"/>
      <w:marRight w:val="0"/>
      <w:marTop w:val="0"/>
      <w:marBottom w:val="0"/>
      <w:divBdr>
        <w:top w:val="none" w:sz="0" w:space="0" w:color="auto"/>
        <w:left w:val="none" w:sz="0" w:space="0" w:color="auto"/>
        <w:bottom w:val="none" w:sz="0" w:space="0" w:color="auto"/>
        <w:right w:val="none" w:sz="0" w:space="0" w:color="auto"/>
      </w:divBdr>
    </w:div>
    <w:div w:id="2049993026">
      <w:bodyDiv w:val="1"/>
      <w:marLeft w:val="0"/>
      <w:marRight w:val="0"/>
      <w:marTop w:val="0"/>
      <w:marBottom w:val="0"/>
      <w:divBdr>
        <w:top w:val="none" w:sz="0" w:space="0" w:color="auto"/>
        <w:left w:val="none" w:sz="0" w:space="0" w:color="auto"/>
        <w:bottom w:val="none" w:sz="0" w:space="0" w:color="auto"/>
        <w:right w:val="none" w:sz="0" w:space="0" w:color="auto"/>
      </w:divBdr>
    </w:div>
    <w:div w:id="2053652539">
      <w:bodyDiv w:val="1"/>
      <w:marLeft w:val="0"/>
      <w:marRight w:val="0"/>
      <w:marTop w:val="0"/>
      <w:marBottom w:val="0"/>
      <w:divBdr>
        <w:top w:val="none" w:sz="0" w:space="0" w:color="auto"/>
        <w:left w:val="none" w:sz="0" w:space="0" w:color="auto"/>
        <w:bottom w:val="none" w:sz="0" w:space="0" w:color="auto"/>
        <w:right w:val="none" w:sz="0" w:space="0" w:color="auto"/>
      </w:divBdr>
    </w:div>
    <w:div w:id="2071533466">
      <w:bodyDiv w:val="1"/>
      <w:marLeft w:val="0"/>
      <w:marRight w:val="0"/>
      <w:marTop w:val="0"/>
      <w:marBottom w:val="0"/>
      <w:divBdr>
        <w:top w:val="none" w:sz="0" w:space="0" w:color="auto"/>
        <w:left w:val="none" w:sz="0" w:space="0" w:color="auto"/>
        <w:bottom w:val="none" w:sz="0" w:space="0" w:color="auto"/>
        <w:right w:val="none" w:sz="0" w:space="0" w:color="auto"/>
      </w:divBdr>
    </w:div>
    <w:div w:id="2114544597">
      <w:bodyDiv w:val="1"/>
      <w:marLeft w:val="0"/>
      <w:marRight w:val="0"/>
      <w:marTop w:val="0"/>
      <w:marBottom w:val="0"/>
      <w:divBdr>
        <w:top w:val="none" w:sz="0" w:space="0" w:color="auto"/>
        <w:left w:val="none" w:sz="0" w:space="0" w:color="auto"/>
        <w:bottom w:val="none" w:sz="0" w:space="0" w:color="auto"/>
        <w:right w:val="none" w:sz="0" w:space="0" w:color="auto"/>
      </w:divBdr>
    </w:div>
    <w:div w:id="21248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Akm16</b:Tag>
    <b:SourceType>JournalArticle</b:SourceType>
    <b:Guid>{609FCC25-48A3-412C-B05C-76AB9325BA81}</b:Guid>
    <b:Author>
      <b:Author>
        <b:NameList>
          <b:Person>
            <b:Last>Akmal</b:Last>
            <b:First>Huriyatul</b:First>
          </b:Person>
          <b:Person>
            <b:Last>Yogi</b:Last>
            <b:First>Eka</b:First>
            <b:Middle>Saputra</b:Middle>
          </b:Person>
        </b:NameList>
      </b:Author>
    </b:Author>
    <b:Title>Analisis Tingkat Literasi Keuangan</b:Title>
    <b:JournalName>Jebi (Jurnal Ekonomi dan Bisnis)</b:JournalName>
    <b:Year>2016</b:Year>
    <b:Volume>Vol 1 No 2</b:Volume>
    <b:RefOrder>2</b:RefOrder>
  </b:Source>
  <b:Source>
    <b:Tag>OJK19</b:Tag>
    <b:SourceType>Report</b:SourceType>
    <b:Guid>{326438FA-1E82-4D8B-AF15-133BE2FED6A4}</b:Guid>
    <b:Title>Survei Nasional Literasi dan Inklusi Keuangan</b:Title>
    <b:Year>2019</b:Year>
    <b:Author>
      <b:Author>
        <b:NameList>
          <b:Person>
            <b:Last>OJK</b:Last>
          </b:Person>
        </b:NameList>
      </b:Author>
    </b:Author>
    <b:RefOrder>3</b:RefOrder>
  </b:Source>
  <b:Source>
    <b:Tag>Ech22</b:Tag>
    <b:SourceType>JournalArticle</b:SourceType>
    <b:Guid>{1B52EBB5-255E-441D-8DC2-6766622E3B93}</b:Guid>
    <b:Title>literasi keuangan dan kesejahteraan rumah tangga petani di gorontalo</b:Title>
    <b:JournalName>jurnal ilmiah fakultas pertanian, universitas yudharta pasuruan</b:JournalName>
    <b:Year>2022</b:Year>
    <b:Pages>152</b:Pages>
    <b:Author>
      <b:Author>
        <b:NameList>
          <b:Person>
            <b:Last>Echan Adam</b:Last>
            <b:First>Amir</b:First>
            <b:Middle>Halid</b:Middle>
          </b:Person>
        </b:NameList>
      </b:Author>
    </b:Author>
    <b:Volume>13</b:Volume>
    <b:Issue>1</b:Issue>
    <b:RefOrder>4</b:RefOrder>
  </b:Source>
  <b:Source>
    <b:Tag>ech22</b:Tag>
    <b:SourceType>JournalArticle</b:SourceType>
    <b:Guid>{95D88AAD-26C4-4EE6-96A0-424101EDCF29}</b:Guid>
    <b:Title>literasi keuangan dan kesehjateraan rumah tangga petani di gorontalo</b:Title>
    <b:JournalName>jurnal ilmiah fakultas oertanian, universitas yudharta pasuruan</b:JournalName>
    <b:Year>2022</b:Year>
    <b:Pages>152</b:Pages>
    <b:Author>
      <b:Author>
        <b:NameList>
          <b:Person>
            <b:Last>halid</b:Last>
            <b:First>echan</b:First>
            <b:Middle>adam &amp; amar</b:Middle>
          </b:Person>
        </b:NameList>
      </b:Author>
    </b:Author>
    <b:Volume>13</b:Volume>
    <b:Issue>1</b:Issue>
    <b:RefOrder>5</b:RefOrder>
  </b:Source>
  <b:Source>
    <b:Tag>Sus17</b:Tag>
    <b:SourceType>JournalArticle</b:SourceType>
    <b:Guid>{136D45A5-6FB2-491F-B0DC-A1751A22A9F8}</b:Guid>
    <b:Title>Analisis Literasi Keuangan Pelaku Usaha Mikro Di Kecamatan Payung Sekaki Kota Pekanbaru</b:Title>
    <b:JournalName>Jurnal Ekonomi KIAT</b:JournalName>
    <b:Year>2017</b:Year>
    <b:Pages>35</b:Pages>
    <b:Author>
      <b:Author>
        <b:NameList>
          <b:Person>
            <b:Last>Susie Suryani</b:Last>
            <b:First>Azmansyah,</b:First>
            <b:Middle>Surya Ramadhan</b:Middle>
          </b:Person>
        </b:NameList>
      </b:Author>
    </b:Author>
    <b:Volume>28</b:Volume>
    <b:RefOrder>6</b:RefOrder>
  </b:Source>
  <b:Source>
    <b:Tag>Anw20</b:Tag>
    <b:SourceType>JournalArticle</b:SourceType>
    <b:Guid>{82DDECF1-B9F4-4FCE-A060-2855665EC188}</b:Guid>
    <b:Title>Analisis Faktor-Faktor Yang Mempengaruhi Literasi Keuangan Pada Petani Tanaman Pangan dan Holtikultura di Kabupaten Maros Sulawesi Selatan</b:Title>
    <b:JournalName>E-journal Ekonomi dan Bisnis</b:JournalName>
    <b:Year>2020</b:Year>
    <b:Pages>125-130</b:Pages>
    <b:Author>
      <b:Author>
        <b:NameList>
          <b:Person>
            <b:Last>Anwar</b:Last>
            <b:Middle>Iswanto</b:Middle>
            <b:First>Anas</b:First>
          </b:Person>
          <b:Person>
            <b:Last>Putri</b:Last>
            <b:First>Rezki</b:First>
          </b:Person>
          <b:Person>
            <b:Last>dkk</b:Last>
          </b:Person>
        </b:NameList>
      </b:Author>
    </b:Author>
    <b:Volume>Vol 7 No 2</b:Volume>
    <b:RefOrder>1</b:RefOrder>
  </b:Source>
  <b:Source>
    <b:Tag>Les15</b:Tag>
    <b:SourceType>JournalArticle</b:SourceType>
    <b:Guid>{5DCFC11B-3197-4E9B-870F-0117536B899A}</b:Guid>
    <b:Title>Literasi Keuangan Serta Penggunaan Produk dan Jasa Lembaga Keuangan</b:Title>
    <b:JournalName>Jurnal Fokus Bisnis</b:JournalName>
    <b:Year>2015</b:Year>
    <b:Pages>14-24</b:Pages>
    <b:Author>
      <b:Author>
        <b:NameList>
          <b:Person>
            <b:Last>Lestari</b:Last>
            <b:First>Sri</b:First>
          </b:Person>
        </b:NameList>
      </b:Author>
    </b:Author>
    <b:Volume>Vol 14 No 02</b:Volume>
    <b:RefOrder>7</b:RefOrder>
  </b:Source>
  <b:Source>
    <b:Tag>Sta21</b:Tag>
    <b:SourceType>Report</b:SourceType>
    <b:Guid>{EEF210C0-EB05-4640-B5AA-7367F52C1C60}</b:Guid>
    <b:Title>Luas Panen dan Produksi Padi di Gorontalo 2021</b:Title>
    <b:Year>2021</b:Year>
    <b:Author>
      <b:Author>
        <b:NameList>
          <b:Person>
            <b:Last>Statistik</b:Last>
            <b:First>Badan</b:First>
            <b:Middle>Pusat</b:Middle>
          </b:Person>
        </b:NameList>
      </b:Author>
    </b:Author>
    <b:YearAccessed>2022</b:YearAccessed>
    <b:MonthAccessed>11</b:MonthAccessed>
    <b:DayAccessed>22</b:DayAccessed>
    <b:RefOrder>8</b:RefOrder>
  </b:Source>
  <b:Source>
    <b:Tag>Yuw171</b:Tag>
    <b:SourceType>JournalArticle</b:SourceType>
    <b:Guid>{547B49A7-7F94-4A73-ABD6-C396DBC97493}</b:Guid>
    <b:Title>Analisis Deskriptif atas Literasi Keuangan Pada Kelompok Tani</b:Title>
    <b:Year>2017</b:Year>
    <b:JournalName>Jurnal Ekonomi dan Keuangan</b:JournalName>
    <b:Pages>408-428</b:Pages>
    <b:Author>
      <b:Author>
        <b:NameList>
          <b:Person>
            <b:Last>Yuwono</b:Last>
            <b:First>Minto</b:First>
          </b:Person>
        </b:NameList>
      </b:Author>
    </b:Author>
    <b:Volume>Vol 7 No 2</b:Volume>
    <b:RefOrder>9</b:RefOrder>
  </b:Source>
  <b:Source>
    <b:Tag>Nug20</b:Tag>
    <b:SourceType>JournalArticle</b:SourceType>
    <b:Guid>{4244E2A7-4FEB-44DF-829C-40C189E2B015}</b:Guid>
    <b:Title>Pengaruh Literasi Keuangan Terhadap Pengelolaan Keuangan (Studi Kasus UMKM sektor Perdagangan di Wilayah Kota Tasikmalaya)</b:Title>
    <b:Year>2020</b:Year>
    <b:Author>
      <b:Author>
        <b:NameList>
          <b:Person>
            <b:Last>Nugraha</b:Last>
            <b:Middle>Ilman</b:Middle>
            <b:First>Riki</b:First>
          </b:Person>
        </b:NameList>
      </b:Author>
    </b:Author>
    <b:RefOrder>10</b:RefOrder>
  </b:Source>
</b:Sources>
</file>

<file path=customXml/itemProps1.xml><?xml version="1.0" encoding="utf-8"?>
<ds:datastoreItem xmlns:ds="http://schemas.openxmlformats.org/officeDocument/2006/customXml" ds:itemID="{3459E734-D16E-4B8A-9183-94E60284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3323</Words>
  <Characters>18947</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lia</cp:lastModifiedBy>
  <cp:revision>3</cp:revision>
  <cp:lastPrinted>2022-12-14T01:40:00Z</cp:lastPrinted>
  <dcterms:created xsi:type="dcterms:W3CDTF">2022-12-23T05:03:00Z</dcterms:created>
  <dcterms:modified xsi:type="dcterms:W3CDTF">2022-12-23T05:04:00Z</dcterms:modified>
</cp:coreProperties>
</file>