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A8F8" w14:textId="1CA3593B" w:rsidR="00E15C1D" w:rsidRPr="00811A98" w:rsidRDefault="00FB3145" w:rsidP="00E15C1D">
      <w:pPr>
        <w:pStyle w:val="Judul"/>
        <w:rPr>
          <w:rFonts w:ascii="Times New Roman" w:hAnsi="Times New Roman"/>
          <w:b w:val="0"/>
          <w:szCs w:val="28"/>
        </w:rPr>
      </w:pPr>
      <w:r>
        <w:rPr>
          <w:rFonts w:ascii="Times New Roman" w:hAnsi="Times New Roman"/>
          <w:szCs w:val="28"/>
        </w:rPr>
        <w:t>Studi Deskriptif Tentang</w:t>
      </w:r>
      <w:r w:rsidR="001D597F">
        <w:rPr>
          <w:rFonts w:ascii="Times New Roman" w:hAnsi="Times New Roman"/>
          <w:szCs w:val="28"/>
        </w:rPr>
        <w:t xml:space="preserve"> Infrastruktur Manajemen Bimbingan Konseling d</w:t>
      </w:r>
      <w:r w:rsidR="0097729B">
        <w:rPr>
          <w:rFonts w:ascii="Times New Roman" w:hAnsi="Times New Roman"/>
          <w:szCs w:val="28"/>
        </w:rPr>
        <w:t>i</w:t>
      </w:r>
      <w:r w:rsidR="001D597F">
        <w:rPr>
          <w:rFonts w:ascii="Times New Roman" w:hAnsi="Times New Roman"/>
          <w:szCs w:val="28"/>
        </w:rPr>
        <w:t xml:space="preserve"> </w:t>
      </w:r>
      <w:r w:rsidR="00282441">
        <w:rPr>
          <w:rFonts w:ascii="Times New Roman" w:hAnsi="Times New Roman"/>
          <w:szCs w:val="28"/>
          <w:lang w:val="id-ID"/>
        </w:rPr>
        <w:t xml:space="preserve">Tingkat </w:t>
      </w:r>
      <w:r>
        <w:rPr>
          <w:rFonts w:ascii="Times New Roman" w:hAnsi="Times New Roman"/>
          <w:szCs w:val="28"/>
        </w:rPr>
        <w:t>Sekolah Dasar</w:t>
      </w:r>
    </w:p>
    <w:p w14:paraId="2385FADA" w14:textId="77777777" w:rsidR="00E15C1D" w:rsidRPr="00811A98" w:rsidRDefault="00E15C1D" w:rsidP="00E15C1D">
      <w:pPr>
        <w:spacing w:after="0" w:line="240" w:lineRule="auto"/>
        <w:rPr>
          <w:rFonts w:ascii="Times New Roman" w:hAnsi="Times New Roman" w:cs="Times New Roman"/>
        </w:rPr>
      </w:pPr>
    </w:p>
    <w:p w14:paraId="65F53EFB" w14:textId="5D942C24" w:rsidR="00E15C1D" w:rsidRPr="00811A98" w:rsidRDefault="001D597F" w:rsidP="00E15C1D">
      <w:pPr>
        <w:spacing w:after="0" w:line="240" w:lineRule="auto"/>
        <w:jc w:val="center"/>
        <w:rPr>
          <w:rFonts w:ascii="Times New Roman" w:hAnsi="Times New Roman" w:cs="Times New Roman"/>
        </w:rPr>
      </w:pPr>
      <w:r>
        <w:rPr>
          <w:rFonts w:ascii="Times New Roman" w:hAnsi="Times New Roman" w:cs="Times New Roman"/>
        </w:rPr>
        <w:t>Faizatul Khoeriyah</w:t>
      </w:r>
    </w:p>
    <w:p w14:paraId="0C7E0F75" w14:textId="200D830D" w:rsidR="00E15C1D" w:rsidRDefault="001D597F" w:rsidP="00E15C1D">
      <w:pPr>
        <w:spacing w:after="0" w:line="240" w:lineRule="auto"/>
        <w:jc w:val="center"/>
        <w:rPr>
          <w:rFonts w:ascii="Times New Roman" w:hAnsi="Times New Roman" w:cs="Times New Roman"/>
        </w:rPr>
      </w:pPr>
      <w:r>
        <w:rPr>
          <w:rFonts w:ascii="Times New Roman" w:hAnsi="Times New Roman" w:cs="Times New Roman"/>
        </w:rPr>
        <w:t>UIN KH. Abdurrahman Wahid Pekalongan</w:t>
      </w:r>
    </w:p>
    <w:p w14:paraId="5B23C109" w14:textId="5DC599B8" w:rsidR="00E15C1D" w:rsidRDefault="00000000" w:rsidP="00E15C1D">
      <w:pPr>
        <w:spacing w:after="0" w:line="240" w:lineRule="auto"/>
        <w:jc w:val="center"/>
        <w:rPr>
          <w:rFonts w:ascii="Times New Roman" w:hAnsi="Times New Roman" w:cs="Times New Roman"/>
        </w:rPr>
      </w:pPr>
      <w:hyperlink r:id="rId8" w:history="1">
        <w:r w:rsidR="001D597F" w:rsidRPr="00F627BD">
          <w:rPr>
            <w:rStyle w:val="Hyperlink"/>
            <w:rFonts w:ascii="Times New Roman" w:hAnsi="Times New Roman" w:cs="Times New Roman"/>
          </w:rPr>
          <w:t>faizatulkhoeriyah25@gmail.com</w:t>
        </w:r>
      </w:hyperlink>
      <w:r w:rsidR="001D597F">
        <w:rPr>
          <w:rFonts w:ascii="Times New Roman" w:hAnsi="Times New Roman" w:cs="Times New Roman"/>
        </w:rPr>
        <w:t xml:space="preserve"> </w:t>
      </w:r>
    </w:p>
    <w:p w14:paraId="05B165B1" w14:textId="77777777" w:rsidR="00E15C1D" w:rsidRDefault="00E15C1D" w:rsidP="00E15C1D">
      <w:pPr>
        <w:spacing w:after="0" w:line="240" w:lineRule="auto"/>
        <w:jc w:val="center"/>
        <w:rPr>
          <w:rFonts w:ascii="Times New Roman" w:hAnsi="Times New Roman" w:cs="Times New Roman"/>
        </w:rPr>
      </w:pPr>
    </w:p>
    <w:p w14:paraId="0196EE9A" w14:textId="77777777" w:rsidR="00E15C1D" w:rsidRPr="00A2027C" w:rsidRDefault="00E15C1D" w:rsidP="00E15C1D">
      <w:pPr>
        <w:pStyle w:val="Judul1"/>
        <w:spacing w:before="0" w:line="240" w:lineRule="auto"/>
        <w:jc w:val="center"/>
        <w:rPr>
          <w:rFonts w:ascii="Times New Roman" w:hAnsi="Times New Roman"/>
          <w:b w:val="0"/>
          <w:color w:val="auto"/>
          <w:sz w:val="22"/>
          <w:szCs w:val="22"/>
        </w:rPr>
      </w:pPr>
      <w:r w:rsidRPr="00811A98">
        <w:rPr>
          <w:rFonts w:ascii="Times New Roman" w:hAnsi="Times New Roman"/>
          <w:color w:val="auto"/>
          <w:sz w:val="22"/>
          <w:szCs w:val="22"/>
        </w:rPr>
        <w:t>Abstrak</w:t>
      </w:r>
    </w:p>
    <w:p w14:paraId="1620CC0E" w14:textId="26E31748" w:rsidR="001D597F" w:rsidRPr="0097729B" w:rsidRDefault="001D0406" w:rsidP="0071157A">
      <w:pPr>
        <w:spacing w:line="240" w:lineRule="auto"/>
        <w:ind w:left="284"/>
        <w:jc w:val="both"/>
        <w:rPr>
          <w:rFonts w:ascii="Times New Roman" w:hAnsi="Times New Roman" w:cs="Times New Roman"/>
          <w:shd w:val="clear" w:color="auto" w:fill="FFFFFF"/>
        </w:rPr>
      </w:pPr>
      <w:r w:rsidRPr="00EE65E4">
        <w:rPr>
          <w:rFonts w:ascii="Times New Roman" w:hAnsi="Times New Roman"/>
        </w:rPr>
        <w:t xml:space="preserve">Keberhasilan keterlaksanaan layanan bimbingan dan konseling didukung oleh ketersediaan </w:t>
      </w:r>
      <w:r>
        <w:rPr>
          <w:rFonts w:ascii="Times New Roman" w:hAnsi="Times New Roman"/>
        </w:rPr>
        <w:t xml:space="preserve">infrastruktur atau </w:t>
      </w:r>
      <w:r w:rsidRPr="00EE65E4">
        <w:rPr>
          <w:rFonts w:ascii="Times New Roman" w:hAnsi="Times New Roman"/>
        </w:rPr>
        <w:t xml:space="preserve">sarana dan prasarana bimbingan dan konseling yang memadai. </w:t>
      </w:r>
      <w:r w:rsidR="00282441" w:rsidRPr="001D597F">
        <w:rPr>
          <w:rFonts w:ascii="Times New Roman" w:hAnsi="Times New Roman" w:cs="Times New Roman"/>
          <w:shd w:val="clear" w:color="auto" w:fill="FFFFFF"/>
        </w:rPr>
        <w:t xml:space="preserve">Salah satu keberhasilan layanan bimbingan dan konseling, ditunjang dengan fasilitas sarana dan prasarana yang memadai. </w:t>
      </w:r>
      <w:r w:rsidR="001D597F" w:rsidRPr="001D597F">
        <w:rPr>
          <w:rFonts w:ascii="Times New Roman" w:hAnsi="Times New Roman" w:cs="Times New Roman"/>
          <w:shd w:val="clear" w:color="auto" w:fill="FFFFFF"/>
        </w:rPr>
        <w:t xml:space="preserve">Tujuan penelitian adalah </w:t>
      </w:r>
      <w:r w:rsidR="00282441">
        <w:rPr>
          <w:rFonts w:ascii="Times New Roman" w:hAnsi="Times New Roman" w:cs="Times New Roman"/>
          <w:shd w:val="clear" w:color="auto" w:fill="FFFFFF"/>
          <w:lang w:val="id-ID"/>
        </w:rPr>
        <w:t xml:space="preserve">untuk </w:t>
      </w:r>
      <w:r w:rsidR="001D597F" w:rsidRPr="001D597F">
        <w:rPr>
          <w:rFonts w:ascii="Times New Roman" w:hAnsi="Times New Roman" w:cs="Times New Roman"/>
          <w:shd w:val="clear" w:color="auto" w:fill="FFFFFF"/>
        </w:rPr>
        <w:t xml:space="preserve">mendeskripsikan ketersediaan insfrastruktur atau sarana dan prasarana manajemen bimbingan dan konseling </w:t>
      </w:r>
      <w:r w:rsidR="00282441">
        <w:rPr>
          <w:rFonts w:ascii="Times New Roman" w:hAnsi="Times New Roman" w:cs="Times New Roman"/>
          <w:shd w:val="clear" w:color="auto" w:fill="FFFFFF"/>
          <w:lang w:val="id-ID"/>
        </w:rPr>
        <w:t>di tingkat Sekolah Dasar</w:t>
      </w:r>
      <w:r w:rsidR="00AC7A82">
        <w:rPr>
          <w:rFonts w:ascii="Times New Roman" w:hAnsi="Times New Roman" w:cs="Times New Roman"/>
          <w:shd w:val="clear" w:color="auto" w:fill="FFFFFF"/>
        </w:rPr>
        <w:t xml:space="preserve"> yang berada di</w:t>
      </w:r>
      <w:r w:rsidR="001D597F" w:rsidRPr="001D597F">
        <w:rPr>
          <w:rFonts w:ascii="Times New Roman" w:hAnsi="Times New Roman" w:cs="Times New Roman"/>
          <w:shd w:val="clear" w:color="auto" w:fill="FFFFFF"/>
        </w:rPr>
        <w:t xml:space="preserve"> Pekalongan. Metode penelitian yang digunakan adalah </w:t>
      </w:r>
      <w:r w:rsidR="001D597F" w:rsidRPr="001D597F">
        <w:rPr>
          <w:rStyle w:val="Penekanan"/>
          <w:rFonts w:ascii="Times New Roman" w:hAnsi="Times New Roman" w:cs="Times New Roman"/>
          <w:i w:val="0"/>
          <w:iCs w:val="0"/>
          <w:shd w:val="clear" w:color="auto" w:fill="FFFFFF"/>
        </w:rPr>
        <w:t>kua</w:t>
      </w:r>
      <w:r w:rsidR="00AC7A82">
        <w:rPr>
          <w:rStyle w:val="Penekanan"/>
          <w:rFonts w:ascii="Times New Roman" w:hAnsi="Times New Roman" w:cs="Times New Roman"/>
          <w:i w:val="0"/>
          <w:iCs w:val="0"/>
          <w:shd w:val="clear" w:color="auto" w:fill="FFFFFF"/>
        </w:rPr>
        <w:t>nt</w:t>
      </w:r>
      <w:r w:rsidR="001D597F" w:rsidRPr="001D597F">
        <w:rPr>
          <w:rStyle w:val="Penekanan"/>
          <w:rFonts w:ascii="Times New Roman" w:hAnsi="Times New Roman" w:cs="Times New Roman"/>
          <w:i w:val="0"/>
          <w:iCs w:val="0"/>
          <w:shd w:val="clear" w:color="auto" w:fill="FFFFFF"/>
        </w:rPr>
        <w:t>itatif</w:t>
      </w:r>
      <w:r w:rsidR="001D597F" w:rsidRPr="001D597F">
        <w:rPr>
          <w:rFonts w:ascii="Times New Roman" w:hAnsi="Times New Roman" w:cs="Times New Roman"/>
          <w:shd w:val="clear" w:color="auto" w:fill="FFFFFF"/>
        </w:rPr>
        <w:t xml:space="preserve">. Subjek penelitian adalah </w:t>
      </w:r>
      <w:r w:rsidR="00AC7A82">
        <w:rPr>
          <w:rFonts w:ascii="Times New Roman" w:hAnsi="Times New Roman" w:cs="Times New Roman"/>
          <w:shd w:val="clear" w:color="auto" w:fill="FFFFFF"/>
        </w:rPr>
        <w:t>16 SD/MI yang berada di</w:t>
      </w:r>
      <w:r w:rsidR="00AC7A82" w:rsidRPr="001D597F">
        <w:rPr>
          <w:rFonts w:ascii="Times New Roman" w:hAnsi="Times New Roman" w:cs="Times New Roman"/>
          <w:shd w:val="clear" w:color="auto" w:fill="FFFFFF"/>
        </w:rPr>
        <w:t xml:space="preserve"> Pekalongan</w:t>
      </w:r>
      <w:r w:rsidR="001D597F" w:rsidRPr="001D597F">
        <w:rPr>
          <w:rFonts w:ascii="Times New Roman" w:hAnsi="Times New Roman" w:cs="Times New Roman"/>
          <w:shd w:val="clear" w:color="auto" w:fill="FFFFFF"/>
        </w:rPr>
        <w:t xml:space="preserve">. Teknik pengumpulan data menggunakan </w:t>
      </w:r>
      <w:r w:rsidR="00AC7A82">
        <w:rPr>
          <w:rFonts w:ascii="Times New Roman" w:hAnsi="Times New Roman" w:cs="Times New Roman"/>
          <w:shd w:val="clear" w:color="auto" w:fill="FFFFFF"/>
        </w:rPr>
        <w:t>Angket dan Observasi</w:t>
      </w:r>
      <w:r w:rsidR="001D597F" w:rsidRPr="001D597F">
        <w:rPr>
          <w:rFonts w:ascii="Times New Roman" w:hAnsi="Times New Roman" w:cs="Times New Roman"/>
          <w:shd w:val="clear" w:color="auto" w:fill="FFFFFF"/>
        </w:rPr>
        <w:t>. Teknik analisis data menggunakan</w:t>
      </w:r>
      <w:r w:rsidR="00AC7A82">
        <w:rPr>
          <w:rFonts w:ascii="Times New Roman" w:hAnsi="Times New Roman" w:cs="Times New Roman"/>
          <w:shd w:val="clear" w:color="auto" w:fill="FFFFFF"/>
        </w:rPr>
        <w:t xml:space="preserve"> analisis data deskriptif</w:t>
      </w:r>
      <w:r w:rsidR="001D597F" w:rsidRPr="001D597F">
        <w:rPr>
          <w:rFonts w:ascii="Times New Roman" w:hAnsi="Times New Roman" w:cs="Times New Roman"/>
          <w:shd w:val="clear" w:color="auto" w:fill="FFFFFF"/>
        </w:rPr>
        <w:t xml:space="preserve">. </w:t>
      </w:r>
      <w:r w:rsidR="001D597F" w:rsidRPr="0097729B">
        <w:rPr>
          <w:rFonts w:ascii="Times New Roman" w:hAnsi="Times New Roman" w:cs="Times New Roman"/>
        </w:rPr>
        <w:t xml:space="preserve">Hasil penelitian menunjukkan 1) </w:t>
      </w:r>
      <w:r w:rsidR="0097729B">
        <w:rPr>
          <w:rFonts w:ascii="Times New Roman" w:hAnsi="Times New Roman" w:cs="Times New Roman"/>
        </w:rPr>
        <w:t>K</w:t>
      </w:r>
      <w:r w:rsidR="001D597F" w:rsidRPr="0097729B">
        <w:rPr>
          <w:rFonts w:ascii="Times New Roman" w:hAnsi="Times New Roman" w:cs="Times New Roman"/>
        </w:rPr>
        <w:t xml:space="preserve">etersediaan ruang bimbingan dan konseling yang </w:t>
      </w:r>
      <w:r w:rsidR="0097729B" w:rsidRPr="0097729B">
        <w:rPr>
          <w:rFonts w:ascii="Times New Roman" w:hAnsi="Times New Roman" w:cs="Times New Roman"/>
        </w:rPr>
        <w:t xml:space="preserve">belum ada dan belum </w:t>
      </w:r>
      <w:r w:rsidR="001D597F" w:rsidRPr="0097729B">
        <w:rPr>
          <w:rFonts w:ascii="Times New Roman" w:hAnsi="Times New Roman" w:cs="Times New Roman"/>
        </w:rPr>
        <w:t xml:space="preserve">memadai sesuai standar yaitu berukuran 8 x 9 m; </w:t>
      </w:r>
      <w:r w:rsidR="001D597F" w:rsidRPr="001D597F">
        <w:rPr>
          <w:rFonts w:ascii="Times New Roman" w:hAnsi="Times New Roman" w:cs="Times New Roman"/>
          <w:shd w:val="clear" w:color="auto" w:fill="FFFFFF"/>
        </w:rPr>
        <w:t xml:space="preserve">(2) </w:t>
      </w:r>
      <w:r w:rsidR="0097729B">
        <w:rPr>
          <w:rFonts w:ascii="Times New Roman" w:hAnsi="Times New Roman" w:cs="Times New Roman"/>
          <w:shd w:val="clear" w:color="auto" w:fill="FFFFFF"/>
        </w:rPr>
        <w:t xml:space="preserve">Terdapat 7 dari 16 sekolah yang memiliki </w:t>
      </w:r>
      <w:r w:rsidR="001D597F" w:rsidRPr="001D597F">
        <w:rPr>
          <w:rFonts w:ascii="Times New Roman" w:hAnsi="Times New Roman" w:cs="Times New Roman"/>
          <w:shd w:val="clear" w:color="auto" w:fill="FFFFFF"/>
        </w:rPr>
        <w:t xml:space="preserve">ruang administrasi, (3) </w:t>
      </w:r>
      <w:r w:rsidR="0097729B">
        <w:rPr>
          <w:rFonts w:ascii="Times New Roman" w:hAnsi="Times New Roman" w:cs="Times New Roman"/>
          <w:shd w:val="clear" w:color="auto" w:fill="FFFFFF"/>
        </w:rPr>
        <w:t xml:space="preserve">Terdapat 3 dari 16 sekolah </w:t>
      </w:r>
      <w:r w:rsidR="001D597F" w:rsidRPr="001D597F">
        <w:rPr>
          <w:rFonts w:ascii="Times New Roman" w:hAnsi="Times New Roman" w:cs="Times New Roman"/>
          <w:shd w:val="clear" w:color="auto" w:fill="FFFFFF"/>
        </w:rPr>
        <w:t>tersedia ruang konseling individu</w:t>
      </w:r>
      <w:r w:rsidR="0097729B">
        <w:rPr>
          <w:rFonts w:ascii="Times New Roman" w:hAnsi="Times New Roman" w:cs="Times New Roman"/>
          <w:shd w:val="clear" w:color="auto" w:fill="FFFFFF"/>
        </w:rPr>
        <w:t xml:space="preserve"> dan kelompok</w:t>
      </w:r>
      <w:r w:rsidR="001D597F" w:rsidRPr="001D597F">
        <w:rPr>
          <w:rFonts w:ascii="Times New Roman" w:hAnsi="Times New Roman" w:cs="Times New Roman"/>
          <w:shd w:val="clear" w:color="auto" w:fill="FFFFFF"/>
        </w:rPr>
        <w:t xml:space="preserve">, (4) </w:t>
      </w:r>
      <w:r w:rsidR="0097729B">
        <w:rPr>
          <w:rFonts w:ascii="Times New Roman" w:hAnsi="Times New Roman" w:cs="Times New Roman"/>
          <w:shd w:val="clear" w:color="auto" w:fill="FFFFFF"/>
        </w:rPr>
        <w:t>Keterbatasan tenaga ahli di bidang bimbingan dan konseling</w:t>
      </w:r>
      <w:r w:rsidR="00B86D15">
        <w:rPr>
          <w:rFonts w:ascii="Times New Roman" w:hAnsi="Times New Roman" w:cs="Times New Roman"/>
          <w:shd w:val="clear" w:color="auto" w:fill="FFFFFF"/>
          <w:lang w:val="id-ID"/>
        </w:rPr>
        <w:t xml:space="preserve">, (5) </w:t>
      </w:r>
      <w:r w:rsidR="00B86D15">
        <w:rPr>
          <w:rFonts w:asciiTheme="majorBidi" w:hAnsiTheme="majorBidi" w:cstheme="majorBidi"/>
          <w:shd w:val="clear" w:color="auto" w:fill="FFFFFF"/>
          <w:lang w:val="id-ID"/>
        </w:rPr>
        <w:t>Tenaga Kerja Bimbingan Konseling pada</w:t>
      </w:r>
      <w:r w:rsidR="00B86D15" w:rsidRPr="00B86D15">
        <w:rPr>
          <w:rFonts w:asciiTheme="majorBidi" w:hAnsiTheme="majorBidi" w:cstheme="majorBidi"/>
          <w:shd w:val="clear" w:color="auto" w:fill="FFFFFF"/>
          <w:lang w:val="id-ID"/>
        </w:rPr>
        <w:t xml:space="preserve"> </w:t>
      </w:r>
      <w:r w:rsidR="00B86D15" w:rsidRPr="00B86D15">
        <w:rPr>
          <w:rFonts w:asciiTheme="majorBidi" w:hAnsiTheme="majorBidi" w:cstheme="majorBidi"/>
        </w:rPr>
        <w:t>15 sekolah</w:t>
      </w:r>
      <w:r w:rsidR="00B86D15">
        <w:rPr>
          <w:rFonts w:asciiTheme="majorBidi" w:hAnsiTheme="majorBidi" w:cstheme="majorBidi"/>
          <w:lang w:val="id-ID"/>
        </w:rPr>
        <w:t xml:space="preserve"> </w:t>
      </w:r>
      <w:r w:rsidR="00B86D15">
        <w:rPr>
          <w:rFonts w:ascii="Times New Roman" w:hAnsi="Times New Roman"/>
          <w:shd w:val="clear" w:color="auto" w:fill="FFFFFF"/>
        </w:rPr>
        <w:t>sebanyak 9</w:t>
      </w:r>
      <w:r w:rsidR="00B86D15" w:rsidRPr="009A431F">
        <w:t xml:space="preserve">3,8%  </w:t>
      </w:r>
      <w:r w:rsidR="00B86D15" w:rsidRPr="00B86D15">
        <w:rPr>
          <w:rFonts w:asciiTheme="majorBidi" w:hAnsiTheme="majorBidi" w:cstheme="majorBidi"/>
        </w:rPr>
        <w:t xml:space="preserve"> tidak memiliki tenaga bimbingan konseling </w:t>
      </w:r>
      <w:r w:rsidR="00B86D15">
        <w:rPr>
          <w:rFonts w:asciiTheme="majorBidi" w:hAnsiTheme="majorBidi" w:cstheme="majorBidi"/>
          <w:lang w:val="id-ID"/>
        </w:rPr>
        <w:t>atau</w:t>
      </w:r>
      <w:r w:rsidR="00B86D15" w:rsidRPr="00B86D15">
        <w:rPr>
          <w:rFonts w:asciiTheme="majorBidi" w:hAnsiTheme="majorBidi" w:cstheme="majorBidi"/>
        </w:rPr>
        <w:t xml:space="preserve"> hanya 6,3% atau 1 sekolah memiliki tenaga bimbingan konseling</w:t>
      </w:r>
      <w:r w:rsidR="00B86D15" w:rsidRPr="00B86D15">
        <w:rPr>
          <w:rFonts w:asciiTheme="majorBidi" w:hAnsiTheme="majorBidi" w:cstheme="majorBidi"/>
          <w:shd w:val="clear" w:color="auto" w:fill="FFFFFF"/>
          <w:lang w:val="id-ID"/>
        </w:rPr>
        <w:t xml:space="preserve"> </w:t>
      </w:r>
      <w:r w:rsidR="0097729B" w:rsidRPr="00B86D15">
        <w:rPr>
          <w:rFonts w:asciiTheme="majorBidi" w:hAnsiTheme="majorBidi" w:cstheme="majorBidi"/>
          <w:shd w:val="clear" w:color="auto" w:fill="FFFFFF"/>
        </w:rPr>
        <w:t>.</w:t>
      </w:r>
      <w:r w:rsidR="001D597F" w:rsidRPr="00B86D15">
        <w:rPr>
          <w:rFonts w:asciiTheme="majorBidi" w:hAnsiTheme="majorBidi" w:cstheme="majorBidi"/>
          <w:shd w:val="clear" w:color="auto" w:fill="FFFFFF"/>
        </w:rPr>
        <w:t xml:space="preserve"> Hambatan pengembangan sarana dan prasarana</w:t>
      </w:r>
      <w:r w:rsidR="001D597F" w:rsidRPr="0097729B">
        <w:rPr>
          <w:rFonts w:ascii="Times New Roman" w:hAnsi="Times New Roman" w:cs="Times New Roman"/>
          <w:shd w:val="clear" w:color="auto" w:fill="FFFFFF"/>
        </w:rPr>
        <w:t xml:space="preserve"> bimbingan dan konseling pada aspek pembiayaan dan lahan. Implikasi bagi </w:t>
      </w:r>
      <w:r w:rsidR="001D597F" w:rsidRPr="00B86D15">
        <w:rPr>
          <w:rFonts w:ascii="Times New Roman" w:hAnsi="Times New Roman" w:cs="Times New Roman"/>
          <w:shd w:val="clear" w:color="auto" w:fill="FFFFFF"/>
        </w:rPr>
        <w:t xml:space="preserve">guru </w:t>
      </w:r>
      <w:r w:rsidR="00B86D15" w:rsidRPr="00B86D15">
        <w:rPr>
          <w:rFonts w:ascii="Times New Roman" w:hAnsi="Times New Roman" w:cs="Times New Roman"/>
          <w:shd w:val="clear" w:color="auto" w:fill="FFFFFF"/>
          <w:lang w:val="id-ID"/>
        </w:rPr>
        <w:t xml:space="preserve">kelas yang harus memberikan layanan </w:t>
      </w:r>
      <w:r w:rsidR="001D597F" w:rsidRPr="00B86D15">
        <w:rPr>
          <w:rFonts w:ascii="Times New Roman" w:hAnsi="Times New Roman" w:cs="Times New Roman"/>
          <w:shd w:val="clear" w:color="auto" w:fill="FFFFFF"/>
        </w:rPr>
        <w:t xml:space="preserve">bimbingan </w:t>
      </w:r>
      <w:r w:rsidR="001D597F" w:rsidRPr="0097729B">
        <w:rPr>
          <w:rFonts w:ascii="Times New Roman" w:hAnsi="Times New Roman" w:cs="Times New Roman"/>
          <w:shd w:val="clear" w:color="auto" w:fill="FFFFFF"/>
        </w:rPr>
        <w:t>dan konseling di tuntut memiliki kreativitas dalam pelaksanaan layanan dengan fasilitas terbatas tanpa mengorbankan pelayanan optimal bagi pserta didik.</w:t>
      </w:r>
    </w:p>
    <w:p w14:paraId="0627E68C" w14:textId="77777777" w:rsidR="00E15C1D" w:rsidRDefault="00E15C1D" w:rsidP="00E15C1D">
      <w:pPr>
        <w:spacing w:after="0" w:line="240" w:lineRule="auto"/>
        <w:ind w:left="567" w:right="680"/>
        <w:jc w:val="both"/>
        <w:rPr>
          <w:rFonts w:ascii="Times New Roman" w:hAnsi="Times New Roman" w:cs="Times New Roman"/>
        </w:rPr>
      </w:pPr>
    </w:p>
    <w:p w14:paraId="43C44F54" w14:textId="448A8FFF" w:rsidR="00E15C1D" w:rsidRPr="0071157A" w:rsidRDefault="00E15C1D" w:rsidP="00E15C1D">
      <w:pPr>
        <w:spacing w:after="0" w:line="240" w:lineRule="auto"/>
        <w:ind w:left="567" w:right="680"/>
        <w:jc w:val="both"/>
        <w:rPr>
          <w:rFonts w:ascii="Times New Roman" w:hAnsi="Times New Roman" w:cs="Times New Roman"/>
          <w:i/>
          <w:iCs/>
        </w:rPr>
      </w:pPr>
      <w:r w:rsidRPr="0071157A">
        <w:rPr>
          <w:rFonts w:ascii="Times New Roman" w:hAnsi="Times New Roman" w:cs="Times New Roman"/>
          <w:b/>
          <w:bCs/>
          <w:i/>
          <w:iCs/>
        </w:rPr>
        <w:t>Kata kunci</w:t>
      </w:r>
      <w:r>
        <w:rPr>
          <w:rFonts w:ascii="Times New Roman" w:hAnsi="Times New Roman" w:cs="Times New Roman"/>
        </w:rPr>
        <w:t xml:space="preserve">: </w:t>
      </w:r>
      <w:r w:rsidR="001D597F" w:rsidRPr="0071157A">
        <w:rPr>
          <w:rFonts w:ascii="Times New Roman" w:hAnsi="Times New Roman" w:cs="Times New Roman"/>
          <w:i/>
          <w:iCs/>
        </w:rPr>
        <w:t>infrastruktur, layanan bimbingan konseling, fasilitas</w:t>
      </w:r>
    </w:p>
    <w:p w14:paraId="5D243021" w14:textId="77777777" w:rsidR="00E15C1D" w:rsidRDefault="00E15C1D" w:rsidP="00E15C1D">
      <w:pPr>
        <w:spacing w:after="0" w:line="240" w:lineRule="auto"/>
        <w:ind w:left="567" w:right="680"/>
        <w:jc w:val="both"/>
        <w:rPr>
          <w:rFonts w:ascii="Times New Roman" w:hAnsi="Times New Roman" w:cs="Times New Roman"/>
        </w:rPr>
      </w:pPr>
    </w:p>
    <w:p w14:paraId="505745A4" w14:textId="77777777" w:rsidR="00E15C1D" w:rsidRDefault="00E15C1D" w:rsidP="00E15C1D">
      <w:pPr>
        <w:spacing w:after="0" w:line="240" w:lineRule="auto"/>
        <w:ind w:left="567" w:right="680"/>
        <w:jc w:val="both"/>
        <w:rPr>
          <w:rFonts w:ascii="Times New Roman" w:hAnsi="Times New Roman" w:cs="Times New Roman"/>
        </w:rPr>
      </w:pPr>
    </w:p>
    <w:p w14:paraId="3F1794BF" w14:textId="787937E2" w:rsidR="00E15C1D" w:rsidRPr="00316695" w:rsidRDefault="0071157A" w:rsidP="0071157A">
      <w:pPr>
        <w:pStyle w:val="TeksIsi"/>
        <w:tabs>
          <w:tab w:val="left" w:pos="567"/>
        </w:tabs>
        <w:jc w:val="left"/>
        <w:outlineLvl w:val="0"/>
        <w:rPr>
          <w:rFonts w:ascii="Times New Roman" w:hAnsi="Times New Roman"/>
          <w:b/>
          <w:bCs/>
          <w:szCs w:val="22"/>
          <w:lang w:eastAsia="id-ID"/>
        </w:rPr>
      </w:pPr>
      <w:r>
        <w:rPr>
          <w:rFonts w:ascii="Times New Roman" w:hAnsi="Times New Roman"/>
          <w:b/>
          <w:bCs/>
          <w:szCs w:val="22"/>
          <w:lang w:eastAsia="id-ID"/>
        </w:rPr>
        <w:t xml:space="preserve">     </w:t>
      </w:r>
      <w:r w:rsidRPr="00316695">
        <w:rPr>
          <w:rFonts w:ascii="Times New Roman" w:hAnsi="Times New Roman"/>
          <w:b/>
          <w:bCs/>
          <w:szCs w:val="22"/>
          <w:lang w:eastAsia="id-ID"/>
        </w:rPr>
        <w:t>PENDAHULUAN</w:t>
      </w:r>
    </w:p>
    <w:p w14:paraId="06B23A02" w14:textId="77777777" w:rsidR="00E15C1D" w:rsidRDefault="00E15C1D" w:rsidP="00E15C1D">
      <w:pPr>
        <w:spacing w:after="0" w:line="240" w:lineRule="auto"/>
        <w:jc w:val="both"/>
        <w:rPr>
          <w:rFonts w:ascii="Times New Roman" w:hAnsi="Times New Roman" w:cs="Times New Roman"/>
        </w:rPr>
      </w:pPr>
    </w:p>
    <w:p w14:paraId="0A1D429A" w14:textId="77777777" w:rsidR="001D597F" w:rsidRPr="001D597F" w:rsidRDefault="001D597F" w:rsidP="001D597F">
      <w:pPr>
        <w:spacing w:line="240" w:lineRule="auto"/>
        <w:ind w:left="360" w:firstLine="360"/>
        <w:jc w:val="both"/>
        <w:rPr>
          <w:rFonts w:ascii="Times New Roman" w:hAnsi="Times New Roman" w:cs="Times New Roman"/>
          <w:shd w:val="clear" w:color="auto" w:fill="FFFFFF"/>
        </w:rPr>
      </w:pPr>
      <w:r w:rsidRPr="001D597F">
        <w:rPr>
          <w:rFonts w:ascii="Times New Roman" w:hAnsi="Times New Roman" w:cs="Times New Roman"/>
          <w:shd w:val="clear" w:color="auto" w:fill="FFFFFF"/>
        </w:rPr>
        <w:t>Peraturan Menteri Pendidikan Nasional Republik  Indonesia  No  24  Tahun  2007  tentang  Standar Sarana   dan   Prasarana   untuk   Sekolah Dasar/Madrasah Ibtidaiyah (SD/MI), Sekolah Menengah Pertama/Madrasah Tsanawiyah (SMP/MTs), dan Sekolah Menengah Atas/Madrasah Aliyah (SMA/MA)menegaskan satuan  pendidikan  wajib  memiliki  sarana yang   meliputi   perabot,   peralatan   pendidikan,   media pendidikan, buku   dan   sumber   belajar   lainnya,   bahan habis  pakai,  serta  perlengkapan  17  lain  yang  diperlukan untuk  menunjang  proses  pembelajaran  yang  teratur  dan berkelanjutan.  Setiap  satuan  pendidikan  wajib  memiliki prasarana   yang   meliputi   lahan,   ruang   kelas,   ruang pimpinan  satuan  pendidikan,  ruang  pendidik,  ruang  tata usaha,  ruang  perpustakaan,  ruang  laboratorium,  ruang bengkel kerja, ruang unit produksi, ruang kantin, instalasi daya  dan  jasa,  tempat  berolahraga,  tempat  beribadah, tempat  bermain,  tempat  berkreasi,  dan ruang/tempat  lain yang  diperlukan  untuk  menunjang  proses  pembelajaran yang teratur dan berkelanjutan.</w:t>
      </w:r>
    </w:p>
    <w:p w14:paraId="1F90CB9D" w14:textId="77777777" w:rsidR="001D597F" w:rsidRPr="001D597F" w:rsidRDefault="001D597F" w:rsidP="001D597F">
      <w:pPr>
        <w:spacing w:line="240" w:lineRule="auto"/>
        <w:ind w:left="360" w:firstLine="360"/>
        <w:jc w:val="both"/>
        <w:rPr>
          <w:rFonts w:ascii="Times New Roman" w:hAnsi="Times New Roman" w:cs="Times New Roman"/>
        </w:rPr>
      </w:pPr>
      <w:r w:rsidRPr="001D597F">
        <w:rPr>
          <w:rFonts w:ascii="Times New Roman" w:hAnsi="Times New Roman" w:cs="Times New Roman"/>
          <w:shd w:val="clear" w:color="auto" w:fill="FFFFFF"/>
        </w:rPr>
        <w:lastRenderedPageBreak/>
        <w:t>Sejalan  dengan  kebijakan  tersebut,  ketersediaan sarana  prasarana  pendidikan salah    satunya    adalah ketersediaan    sarana dan prasarana    bimbingan  dan konseling. Menurut (Hasan   &amp;   Bhakti   2016) layanan bimbingan  dan  konseling  sebagai  layanan  profesional yang  diselenggarakan  pada  satuan  pendidikan  meliputi komponen   program,   layanan   lapangan,   struktur   dan program  layanan,  kegiatan  dan  layanan  alokasi  waktu. Komponen program mencakup layanan dasar, spesialisasi layanan  dan  perencanaan  individual,  layanan  responsif, dan sistem dukungan, sedangkan area layanan terdiri dari bidang   pribadi,   sosial,   belajar,   dan   karir.   Komponen bidang   program   dan   layanan   dituangkan   ke dalam program tahunan dan semester dengan mempertimbangkan    komposisi,    proporsi    dan    waktu layanan  alokasi,  baik  di  dalam  maupun  di  luar  kelas. Sehingga  keberhasilan  layanan  perlu  ditunjang  dengan fasilitas sarana dan prasarana yang memadai.</w:t>
      </w:r>
    </w:p>
    <w:p w14:paraId="10E00C52" w14:textId="77777777" w:rsidR="001D597F" w:rsidRPr="001D597F" w:rsidRDefault="001D597F" w:rsidP="001D597F">
      <w:pPr>
        <w:spacing w:line="240" w:lineRule="auto"/>
        <w:ind w:left="360" w:firstLine="360"/>
        <w:jc w:val="both"/>
        <w:rPr>
          <w:rFonts w:ascii="Times New Roman" w:hAnsi="Times New Roman" w:cs="Times New Roman"/>
        </w:rPr>
      </w:pPr>
      <w:r w:rsidRPr="001D597F">
        <w:rPr>
          <w:rFonts w:ascii="Times New Roman" w:hAnsi="Times New Roman" w:cs="Times New Roman"/>
        </w:rPr>
        <w:t xml:space="preserve">Menurut Undang-undang Nomor 20 tahun 2003 konselor adalah pendidik. Profesi konselor sejajar dengan guru, dosen, pamong belajar, tutor, widyaiswara, fasilitator, dan instruktur sebagai pendidik profesional. Masing-masing kualifikasi pendidik, termasuk konselor, memiliki ekspektasi kinerja yang unik. Ekspektasi kinerja konselor dalam menyelenggarakan pelayanan ahli bimbingan dan konseling senantiasa digerakkan oleh motif altruistik, sikap empatik, menghormati keragaman, serta mengutamakan kepentingan konseli, dengan selalu mencermati dampak jangka panjang dari pelayanan yang diberikan (Permendiknas No. 27 tahun 2008). </w:t>
      </w:r>
    </w:p>
    <w:p w14:paraId="7E4567CC" w14:textId="77777777" w:rsidR="001D597F" w:rsidRPr="001D597F" w:rsidRDefault="001D597F" w:rsidP="001D597F">
      <w:pPr>
        <w:spacing w:line="240" w:lineRule="auto"/>
        <w:ind w:left="360"/>
        <w:jc w:val="both"/>
        <w:rPr>
          <w:rFonts w:ascii="Times New Roman" w:hAnsi="Times New Roman" w:cs="Times New Roman"/>
        </w:rPr>
      </w:pPr>
      <w:r w:rsidRPr="001D597F">
        <w:rPr>
          <w:rFonts w:ascii="Times New Roman" w:hAnsi="Times New Roman" w:cs="Times New Roman"/>
        </w:rPr>
        <w:tab/>
        <w:t>Keberadaan UU No. 20 tahun 2003 dan Pemendiknas No. 27 tahun 2008 tersebut menunjukkan bahwa bimbingan konseling adalah salah satu komponen yang penting dalam mendorong tercapainya tujuan pendidikan. Dalam modul pelatihan implementasi kurikulum merdeka untuk guru bimbingan dan konseling/konselor, dijelaskan bahwa kurikulum merdeka dirancang dengan tujuan untuk mempersiapkan insan Indonesia supaya memiliki kemampuan hidup sebagai pribadi dan warganegara yang produktif, kreatif, inovatif, dan afektif serta mampu berkontribusi pada kehidupan bermasyarakat, berbangsa, bernegara, dan peradaban dunia. Dalam rangka implementasi kurikulum merdeka yang mengamanatkan adanya peminatan peserta didik pada kelompok mata pelajaran, lintas mata pelajaran, dan pendalaman mata pelajaran maka diperlukan adanya pelayanan Bimbingan dan konseling yang dilakukan oleh guru Bimbingan dan konseling atau konselor. Implementasi kurikulum merdeka tentu membutuhkan usaha dan kinerja yang lebih dari konselor.</w:t>
      </w:r>
    </w:p>
    <w:p w14:paraId="47ABFE49" w14:textId="77777777" w:rsidR="001D597F" w:rsidRPr="001D597F" w:rsidRDefault="001D597F" w:rsidP="001D597F">
      <w:pPr>
        <w:spacing w:line="240" w:lineRule="auto"/>
        <w:ind w:left="360" w:firstLine="360"/>
        <w:jc w:val="both"/>
        <w:rPr>
          <w:rFonts w:ascii="Times New Roman" w:hAnsi="Times New Roman" w:cs="Times New Roman"/>
          <w:color w:val="FF0000"/>
          <w:sz w:val="24"/>
          <w:szCs w:val="24"/>
        </w:rPr>
      </w:pPr>
      <w:r w:rsidRPr="001D597F">
        <w:rPr>
          <w:rFonts w:ascii="Times New Roman" w:hAnsi="Times New Roman" w:cs="Times New Roman"/>
        </w:rPr>
        <w:t>Kurikulum merdeka memuat program peminatan peserta didik yang merupakan suatu proses pemilihan dan pengambilan keputusan oleh peserta didik yang didasarkan atas pemahaman potensi diri dan peluang yang ada pada satuan pendidikan. Muatan peminatan peserta didik meliputi peminatan kelompok mata pelajaran, mata pelajaran, lintas peminatan, pendalaman peminatan dan ekstra kurikuler. Dalam kontekstersebut, layanan bimbingan dan konseling membantu peserta didik untuk memahami, menerima, mengarahkan, mengambil keputusan, dan merealisasikan keputusan dirinya secara bertanggungjawab sehingga mencapai kesuksesan, kesejahteraan dan kebahagiaan dalam kehidupannya. Bimbingan dan konseling membantu peserta didik/konseli dalam memilih, meraih</w:t>
      </w:r>
      <w:r w:rsidRPr="001D597F">
        <w:rPr>
          <w:rFonts w:ascii="Times New Roman" w:hAnsi="Times New Roman" w:cs="Times New Roman"/>
          <w:sz w:val="24"/>
          <w:szCs w:val="24"/>
        </w:rPr>
        <w:t xml:space="preserve"> </w:t>
      </w:r>
      <w:r w:rsidRPr="001D597F">
        <w:rPr>
          <w:rFonts w:ascii="Times New Roman" w:hAnsi="Times New Roman" w:cs="Times New Roman"/>
        </w:rPr>
        <w:t>dan mempertahankan karir untuk mewujudkan kehidupan yang produktif dan sejahtera.</w:t>
      </w:r>
    </w:p>
    <w:p w14:paraId="2C47160E" w14:textId="77777777" w:rsidR="001D597F" w:rsidRPr="001D597F" w:rsidRDefault="001D597F" w:rsidP="001D597F">
      <w:pPr>
        <w:spacing w:line="240" w:lineRule="auto"/>
        <w:ind w:left="360" w:firstLine="360"/>
        <w:jc w:val="both"/>
        <w:rPr>
          <w:rFonts w:ascii="Times New Roman" w:hAnsi="Times New Roman" w:cs="Times New Roman"/>
          <w:color w:val="FF0000"/>
        </w:rPr>
      </w:pPr>
      <w:r w:rsidRPr="001D597F">
        <w:rPr>
          <w:rFonts w:ascii="Times New Roman" w:hAnsi="Times New Roman" w:cs="Times New Roman"/>
        </w:rPr>
        <w:t xml:space="preserve">Manajemen infrastruktur dalam bidang bimbingan dan konseling adalah hal yang penting untuk memastikan bahwa layanan bimbingan dan konseling dapat berjalan dengan lancar dan efisien. Infrastruktur dalam konteks ini mencakup semua aspek yang mendukung penyediaan layanan bimbingan dan konseling. Berikut adalah beberapa langkah yang dapat diambil dalam manajemen infrastruktur bimbingan konseling: 1) Penyusunan rencana dan anggaran, 2) Pengadaan sarana fisik, 3) Pengadaan teknologi, 4) Rekrutmen dan pelatihan tenaga </w:t>
      </w:r>
      <w:r w:rsidRPr="001D597F">
        <w:rPr>
          <w:rFonts w:ascii="Times New Roman" w:hAnsi="Times New Roman" w:cs="Times New Roman"/>
        </w:rPr>
        <w:lastRenderedPageBreak/>
        <w:t>konseling, 5) Sistem manajemen data, 6) Keamanan data privasi, 7) Evaluasi dan pemeliharaan, 8) Komunikasi dan kolaborasi, 9) Evaluasi Kerja.</w:t>
      </w:r>
    </w:p>
    <w:p w14:paraId="3E25E144" w14:textId="77777777" w:rsidR="001D597F" w:rsidRPr="001D597F" w:rsidRDefault="001D597F" w:rsidP="001D597F">
      <w:pPr>
        <w:spacing w:line="240" w:lineRule="auto"/>
        <w:ind w:left="360" w:firstLine="360"/>
        <w:jc w:val="both"/>
        <w:rPr>
          <w:rFonts w:ascii="Times New Roman" w:hAnsi="Times New Roman" w:cs="Times New Roman"/>
        </w:rPr>
      </w:pPr>
      <w:r w:rsidRPr="001D597F">
        <w:rPr>
          <w:rFonts w:ascii="Times New Roman" w:hAnsi="Times New Roman" w:cs="Times New Roman"/>
        </w:rPr>
        <w:t>Manajemen infrastruktur bimbingan konseling adalah upaya berkelanjutan untuk memastikan bahwa layanan ini tetap relevan, efisien, dan efektif dalam mendukung perkembangan siswa atau klien. Dengan perencanaan dan manajemen yang baik, dapat dipastikan bahwa bimbingan dan konseling memberikan dampak positif bagi berbagai pihak yaitu baik konselor maupun konseli.</w:t>
      </w:r>
    </w:p>
    <w:p w14:paraId="4E3FC0CC" w14:textId="7DF372C7" w:rsidR="001D597F" w:rsidRPr="00F26104" w:rsidRDefault="001D597F" w:rsidP="001D597F">
      <w:pPr>
        <w:spacing w:line="240" w:lineRule="auto"/>
        <w:ind w:left="360" w:firstLine="360"/>
        <w:jc w:val="both"/>
        <w:rPr>
          <w:rFonts w:ascii="Times New Roman" w:hAnsi="Times New Roman" w:cs="Times New Roman"/>
          <w:shd w:val="clear" w:color="auto" w:fill="FFFFFF"/>
        </w:rPr>
      </w:pPr>
      <w:r w:rsidRPr="001D597F">
        <w:rPr>
          <w:rFonts w:ascii="Times New Roman" w:hAnsi="Times New Roman" w:cs="Times New Roman"/>
          <w:shd w:val="clear" w:color="auto" w:fill="FFFFFF"/>
        </w:rPr>
        <w:t>Namun,  pada  kenyataannya  belum  semua  sekolah menerapkan bimbingan konseling sesuai dengan langkah-langkah manajemen infrastruktur manajemen bimbingan konseling  yang telah  disebutkan  di  atas  secara  optimal.  Hal  tersebut disebabkan  belum  terpenuhinya  ruangan  bimbingan  dan konseling    serta    fasilitas    pendukung    lainnya    yang mendukung  terlaksananya  program  layanan  bimbingan dan    konseling.    Padahal,    ruangan    bimbingan    dan konseling  serta  fasilitas  pendukung  tersebut  akan  sangat membantu berjalannya  layanan bimbingan dan konseling secara  optimal.  Seperti  halnya  yang  disebutkan  dalam (Kemendikbud  2014)</w:t>
      </w:r>
      <w:r w:rsidR="00F26104">
        <w:rPr>
          <w:rFonts w:ascii="Times New Roman" w:hAnsi="Times New Roman" w:cs="Times New Roman"/>
          <w:shd w:val="clear" w:color="auto" w:fill="FFFFFF"/>
        </w:rPr>
        <w:t xml:space="preserve"> </w:t>
      </w:r>
      <w:r w:rsidRPr="001D597F">
        <w:rPr>
          <w:rFonts w:ascii="Times New Roman" w:hAnsi="Times New Roman" w:cs="Times New Roman"/>
          <w:shd w:val="clear" w:color="auto" w:fill="FFFFFF"/>
        </w:rPr>
        <w:t>tentang  Bimbingan  dan  Konseling pada  Pendidikan  Dasar  dan  Pendidikan  Menengah,  yaitu “Penyelenggaraan layanan bimbingan dan konseling yang efektif  dan  efisien  untuk  mencapai  tujuan  layanan  dan membantu    tercapainya    tujuan    pendidikan    nasional memerlukan   sarana,   prasarana,   dan   pembiayaan   yang memadai.”</w:t>
      </w:r>
      <w:r w:rsidR="00F26104">
        <w:rPr>
          <w:rFonts w:ascii="Times New Roman" w:hAnsi="Times New Roman" w:cs="Times New Roman"/>
          <w:shd w:val="clear" w:color="auto" w:fill="FFFFFF"/>
        </w:rPr>
        <w:t xml:space="preserve"> </w:t>
      </w:r>
      <w:r w:rsidR="00F26104" w:rsidRPr="00F26104">
        <w:rPr>
          <w:rFonts w:ascii="Times New Roman" w:hAnsi="Times New Roman" w:cs="Times New Roman"/>
        </w:rPr>
        <w:t>Ruang kerja konselor atau guru bimbingan dan konselor disiapkan secara terpisah dan antar ruangan tidak tembus pandang dan suara. Jenis ruangan yang diperlukan antara antara lain (1) ruang kerja sekaligus ruang konseling individual, (2) ruang tamu, (3) ruang bimbingan dan konseling kelompok, (4) ruang data, (5) ruang konseling pustaka (bibliocounseling) dan (6) ruang lainnya sesuai dengan perkembangan profesi bimbingan dan konseling. Jumlah ruang disesuaikan dengan jumlah peserta didik/konseli dan jumlah konselor atau guru bimbingan dan konseling yang ada pada satuan pendidikan. Menurut Depdiknas (2008) idealnya ruang bimbingan dan konseling berukuran 8 x 9 m. Sedangkan ruang konseling 3 x 3 m.</w:t>
      </w:r>
    </w:p>
    <w:p w14:paraId="7ED43CCE" w14:textId="4D30FDA0" w:rsidR="001D597F" w:rsidRPr="001D597F" w:rsidRDefault="001D597F" w:rsidP="001D597F">
      <w:pPr>
        <w:spacing w:line="240" w:lineRule="auto"/>
        <w:ind w:left="360" w:firstLine="360"/>
        <w:jc w:val="both"/>
        <w:rPr>
          <w:rFonts w:ascii="Times New Roman" w:hAnsi="Times New Roman" w:cs="Times New Roman"/>
          <w:shd w:val="clear" w:color="auto" w:fill="FFFFFF"/>
        </w:rPr>
      </w:pPr>
      <w:r w:rsidRPr="001D597F">
        <w:rPr>
          <w:rFonts w:ascii="Times New Roman" w:hAnsi="Times New Roman" w:cs="Times New Roman"/>
          <w:shd w:val="clear" w:color="auto" w:fill="FFFFFF"/>
        </w:rPr>
        <w:t>Penelitian (Putranti   2015)menunjukkan   baru 50% sekolah yang memiliki fasilitas sarana dan prasarana yang   memadai   sesuai   dalam   standar   minimal   ruang bimbingan   dan   konseling   di   Permendikbud No.111 Tahun 2014. Menurut (Supriatna 2014): “Fasilitas   yang   diharapkan   tersedia   di   sekolah   ialah ruangan  tempat  bimbingan  dan  konseling  yang  khusus dan teratur, serta perlengkapan lain  yang  memungkinkan tercapainya   proses   layanan   bimbingan   dan   konseling yang bermutu”. Selanjutnya, (Suherman    2007)</w:t>
      </w:r>
      <w:r w:rsidR="001D0406">
        <w:rPr>
          <w:rFonts w:ascii="Times New Roman" w:hAnsi="Times New Roman" w:cs="Times New Roman"/>
          <w:shd w:val="clear" w:color="auto" w:fill="FFFFFF"/>
        </w:rPr>
        <w:t xml:space="preserve"> </w:t>
      </w:r>
      <w:r w:rsidRPr="001D597F">
        <w:rPr>
          <w:rFonts w:ascii="Times New Roman" w:hAnsi="Times New Roman" w:cs="Times New Roman"/>
          <w:shd w:val="clear" w:color="auto" w:fill="FFFFFF"/>
        </w:rPr>
        <w:t>menegaskan untuk  tercapainya  program  perencanaan  BK  yang  efektif dan efisien, maka ada beberapa hal yang harus dilakukan yaitu:  analisis  kebutuhan  siswa,  penentuan  tujuan  BK analisis  situasi  sekolah,  penentuan  jenis  kegiatan  yang akan    dilaksanakan,    penetapan    metode    pelaksanaan kegiatan, penetapan personel kegiatan, persiapan fasilitas dan   biaya   kegiatan,   dan   perkiraan   tentang   hambatan kegiatan  dan  antisipasinya.  Amanat  Permendikbud No 111 Tahun 2014 penyelenggaraan layanan bimbingan dan konseling yang efektif dan efisien  untuk mencapai tujuan layanan  dan  membantu  tercapainya  tujuan  pendidikan nasional memerlukan sarana, prasarana, dan pembiayanan yang memadai.</w:t>
      </w:r>
    </w:p>
    <w:p w14:paraId="2F2D9DDA" w14:textId="0800587E" w:rsidR="001D597F" w:rsidRPr="001D597F" w:rsidRDefault="001D597F" w:rsidP="001D597F">
      <w:pPr>
        <w:spacing w:line="240" w:lineRule="auto"/>
        <w:ind w:left="360" w:firstLine="360"/>
        <w:jc w:val="both"/>
        <w:rPr>
          <w:rFonts w:ascii="Times New Roman" w:hAnsi="Times New Roman" w:cs="Times New Roman"/>
          <w:shd w:val="clear" w:color="auto" w:fill="FFFFFF"/>
        </w:rPr>
      </w:pPr>
      <w:r w:rsidRPr="001D597F">
        <w:rPr>
          <w:rFonts w:ascii="Times New Roman" w:hAnsi="Times New Roman" w:cs="Times New Roman"/>
          <w:shd w:val="clear" w:color="auto" w:fill="FFFFFF"/>
        </w:rPr>
        <w:t>Menurut (Komalasari et al. 2011)</w:t>
      </w:r>
      <w:r w:rsidR="00F26104">
        <w:rPr>
          <w:rFonts w:ascii="Times New Roman" w:hAnsi="Times New Roman" w:cs="Times New Roman"/>
          <w:shd w:val="clear" w:color="auto" w:fill="FFFFFF"/>
        </w:rPr>
        <w:t xml:space="preserve"> </w:t>
      </w:r>
      <w:r w:rsidRPr="001D597F">
        <w:rPr>
          <w:rFonts w:ascii="Times New Roman" w:hAnsi="Times New Roman" w:cs="Times New Roman"/>
          <w:shd w:val="clear" w:color="auto" w:fill="FFFFFF"/>
        </w:rPr>
        <w:t xml:space="preserve">pada kerangka kerja  bimbingan  dan  konseling,  asesmen  sebagai  dasar perancangan   program   bimbingan   dan   konseling   yang sesuai   dengan   kebutuhan.   Kegiatan   Asesmen   yang dilakukan pada dua area: (1) asesmen lingkungan, terkait dengan kegiatan mengindentifikasi harapan sekolah/Madrasah   dan   masyarakat   (orangtua   peserta didik),  sarana  prasarana  pendukung  program  bimbingan, </w:t>
      </w:r>
      <w:r w:rsidRPr="001D597F">
        <w:rPr>
          <w:rFonts w:ascii="Times New Roman" w:hAnsi="Times New Roman" w:cs="Times New Roman"/>
          <w:shd w:val="clear" w:color="auto" w:fill="FFFFFF"/>
        </w:rPr>
        <w:lastRenderedPageBreak/>
        <w:t>kondisi dan kualifikasi konselor, dan kebijakan pimpinan sekolah; dan (2) asesmen kebutuhan atau masalah peserta didik   menyangkut   karakteristik   peserta   didik,   seperti aspek aspek-aspek fisik (kesehatan dan keberfungsiannya),  kecerdasan,  motif  belajar,  sikap  dan kebiasaan  belajar,  minat-minatnya  (pekerjaan,  jurusan, olahraga,  seni,  dan  keagamaan),  masalah  yang  dialami, dan kepribadian atau tugas perkembangannya.Ketersediaan  sarana  dan  prasarana  bimbingan  menjadi salah    satu    bagian    kerangka    kerja    bimbingan    dan konseling.</w:t>
      </w:r>
    </w:p>
    <w:p w14:paraId="040D8725" w14:textId="77777777" w:rsidR="001D597F" w:rsidRPr="001D597F" w:rsidRDefault="001D597F" w:rsidP="001D597F">
      <w:pPr>
        <w:spacing w:line="240" w:lineRule="auto"/>
        <w:ind w:left="360" w:firstLine="360"/>
        <w:jc w:val="both"/>
        <w:rPr>
          <w:rFonts w:ascii="Times New Roman" w:hAnsi="Times New Roman" w:cs="Times New Roman"/>
          <w:shd w:val="clear" w:color="auto" w:fill="FFFFFF"/>
        </w:rPr>
      </w:pPr>
      <w:r w:rsidRPr="001D597F">
        <w:rPr>
          <w:rFonts w:ascii="Times New Roman" w:hAnsi="Times New Roman" w:cs="Times New Roman"/>
        </w:rPr>
        <w:t>Uman suherman (2007) menegaskan untuk tercapainya program perencanaan bimbingan dan konseling yang efektif dan efisien, maka ada beberapa hal yang harus dilakukan yaitu: analisis kebutuhan siswa, penentuan tujuan bimbingan dan konseling, analisis situasi sekolah, penentuan jenis kegiatan yang akan dilaksanakan, penetapan metode pelaksanaan kegiatan, penetapan personel kegiatan, persiapan fasilitas dan biaya kegiatan, dan perkiraan tentang hambatan kegiatan dan antisipasinya. Amanat Permendikbud no 111 tahun 2014 penyelenggaraan layanan bimbingan dan konseling yang efektif dan efisien untuk mencapai tujuan layanan dan membantu tercapainya tujuan pendidikan nasional memerlukan sarana, prasarana, dan pembiayanan yang memadai.</w:t>
      </w:r>
    </w:p>
    <w:p w14:paraId="16064CD8" w14:textId="12F2CF1D" w:rsidR="001D597F" w:rsidRPr="001D597F" w:rsidRDefault="001D597F" w:rsidP="001D597F">
      <w:pPr>
        <w:spacing w:line="240" w:lineRule="auto"/>
        <w:ind w:left="360" w:firstLine="360"/>
        <w:jc w:val="both"/>
        <w:rPr>
          <w:rFonts w:ascii="Times New Roman" w:hAnsi="Times New Roman" w:cs="Times New Roman"/>
          <w:shd w:val="clear" w:color="auto" w:fill="FFFFFF"/>
        </w:rPr>
      </w:pPr>
      <w:r w:rsidRPr="001D597F">
        <w:rPr>
          <w:rFonts w:ascii="Times New Roman" w:hAnsi="Times New Roman" w:cs="Times New Roman"/>
          <w:shd w:val="clear" w:color="auto" w:fill="FFFFFF"/>
        </w:rPr>
        <w:t>Menurut (Gysbers &amp; Henderson 2012)</w:t>
      </w:r>
      <w:r w:rsidR="00F26104">
        <w:rPr>
          <w:rFonts w:ascii="Times New Roman" w:hAnsi="Times New Roman" w:cs="Times New Roman"/>
          <w:shd w:val="clear" w:color="auto" w:fill="FFFFFF"/>
        </w:rPr>
        <w:t xml:space="preserve"> </w:t>
      </w:r>
      <w:r w:rsidRPr="001D597F">
        <w:rPr>
          <w:rFonts w:ascii="Times New Roman" w:hAnsi="Times New Roman" w:cs="Times New Roman"/>
          <w:shd w:val="clear" w:color="auto" w:fill="FFFFFF"/>
        </w:rPr>
        <w:t>beberapa rekomendasi    aktualisasi    program    untuk    perubahan, pemimpin   program   bimbingan   dan   konseling   perlu mempertimbangkan  sumberdaya  personil,  sumber  daya keuangan  dan  sumber  daya  politik  program  bimbingan dan  konseling.  Salah  satu  wujud  sumber  daya  keuangan adalah  ketersediaan  fasilitas  sarana  dan  prasarana  yang memadai    guna    mendukung    keterlaksanaan    program bimbingan   dan   konseling   yang   optimal. Selanjutnya, menurut (Schmidt    2010) ketersediaan    sarana    dan prasarana konseling (counseling center) sangat mendukung    keterlaksanaan    aktivitas    rutin    layanan konseling   di   sekolah. ketersediaan   sarana   prasarana  bimbingan   dan   konseling   dipengaruhi   oleh   dukungan  sistem   sekolah   terdapat      bimbingan   dan   konseling. Dukungan   sistem   meliputi   kebijakan-kebijakan   terkait bimbingan    dan    konseling        termasuk    didalamnya penyediaan  fasilitas  yang  memadai. Penelitian (Luddin 2013) menunjukkan   kepala   sekolah   memiliki   peran strategis    dalam    mencapai    kegiatan    bimbingan    dan konseling  efektif  seperti  penyediaan  sarana  dan  prasarana yang memadai.</w:t>
      </w:r>
    </w:p>
    <w:p w14:paraId="0023B261" w14:textId="7BE58E34" w:rsidR="00E15C1D" w:rsidRPr="0071157A" w:rsidRDefault="001D597F" w:rsidP="001D0406">
      <w:pPr>
        <w:spacing w:line="240" w:lineRule="auto"/>
        <w:ind w:left="360" w:firstLine="360"/>
        <w:jc w:val="both"/>
        <w:rPr>
          <w:rFonts w:ascii="Times New Roman" w:hAnsi="Times New Roman" w:cs="Times New Roman"/>
          <w:color w:val="FF0000"/>
        </w:rPr>
      </w:pPr>
      <w:r w:rsidRPr="001D597F">
        <w:rPr>
          <w:rFonts w:ascii="Times New Roman" w:hAnsi="Times New Roman" w:cs="Times New Roman"/>
          <w:shd w:val="clear" w:color="auto" w:fill="FFFFFF"/>
        </w:rPr>
        <w:t xml:space="preserve">Berdasarkan  kajian  diatas  menunjukkan  bahwa ketersediaan infrastruktur  bimbingan dan konseling  menunjang keberhasilan layanan bimbingan dan konseling. Sehingga dirasa  penting  melakukan  survei  ketersediaan  infrastruktur  bimbingan dan konseling di sekolah khususnya di </w:t>
      </w:r>
      <w:r w:rsidR="001D0406">
        <w:rPr>
          <w:rFonts w:ascii="Times New Roman" w:hAnsi="Times New Roman" w:cs="Times New Roman"/>
          <w:shd w:val="clear" w:color="auto" w:fill="FFFFFF"/>
        </w:rPr>
        <w:t>MI/SD di Pekalongan</w:t>
      </w:r>
      <w:r w:rsidRPr="001D597F">
        <w:rPr>
          <w:rFonts w:ascii="Times New Roman" w:hAnsi="Times New Roman" w:cs="Times New Roman"/>
          <w:shd w:val="clear" w:color="auto" w:fill="FFFFFF"/>
        </w:rPr>
        <w:t xml:space="preserve">. </w:t>
      </w:r>
      <w:r w:rsidRPr="001D597F">
        <w:rPr>
          <w:rFonts w:ascii="Times New Roman" w:hAnsi="Times New Roman" w:cs="Times New Roman"/>
        </w:rPr>
        <w:t xml:space="preserve">Sehingga penelitian ini bertujuan untuk mengidentifikasi dan mendiskripsikan sarana dan prasarana bimbingan dan konseling di </w:t>
      </w:r>
      <w:r w:rsidR="001D0406">
        <w:rPr>
          <w:rFonts w:ascii="Times New Roman" w:hAnsi="Times New Roman" w:cs="Times New Roman"/>
          <w:shd w:val="clear" w:color="auto" w:fill="FFFFFF"/>
        </w:rPr>
        <w:t>MI/SD yang ada di</w:t>
      </w:r>
      <w:r w:rsidRPr="001D597F">
        <w:rPr>
          <w:rFonts w:ascii="Times New Roman" w:hAnsi="Times New Roman" w:cs="Times New Roman"/>
          <w:shd w:val="clear" w:color="auto" w:fill="FFFFFF"/>
        </w:rPr>
        <w:t xml:space="preserve"> Pekalongan</w:t>
      </w:r>
      <w:r w:rsidRPr="001D597F">
        <w:rPr>
          <w:rFonts w:ascii="Times New Roman" w:hAnsi="Times New Roman" w:cs="Times New Roman"/>
        </w:rPr>
        <w:t>. Sarana dan prasana bimbingan dan konseling di sekolah sangat diperlukan guru bimbingan dan konseling sebagai fasilitas dalam menyelenggarakan layanan bimbingan dan konseling yang efektif dan efisien kepada siswa. Hasil penelitian ini memberikan informasi bagi bidang pengembangan sarana dan prasarana sekolah, yayasan,  kepala sekolah, dan stake holder mengenai kondisi sarana dan prasarana bi</w:t>
      </w:r>
      <w:r w:rsidR="001D0406">
        <w:rPr>
          <w:rFonts w:ascii="Times New Roman" w:hAnsi="Times New Roman" w:cs="Times New Roman"/>
        </w:rPr>
        <w:t>mbingan dan konseling di Sekolah Dasar terkait,</w:t>
      </w:r>
      <w:r w:rsidRPr="001D597F">
        <w:rPr>
          <w:rFonts w:ascii="Times New Roman" w:hAnsi="Times New Roman" w:cs="Times New Roman"/>
        </w:rPr>
        <w:t xml:space="preserve"> sehingga dapat dijadikan dasar dalam membuat kebijakan pengadaan sarana dan prasarana bimbingan dan konseling di sekolah.</w:t>
      </w:r>
    </w:p>
    <w:p w14:paraId="747EE690" w14:textId="77777777" w:rsidR="00E15C1D" w:rsidRDefault="00E15C1D" w:rsidP="00E15C1D">
      <w:pPr>
        <w:spacing w:after="0" w:line="240" w:lineRule="auto"/>
        <w:jc w:val="both"/>
        <w:rPr>
          <w:rFonts w:ascii="Times New Roman" w:hAnsi="Times New Roman" w:cs="Times New Roman"/>
        </w:rPr>
      </w:pPr>
    </w:p>
    <w:p w14:paraId="43600C6A" w14:textId="707CEADC" w:rsidR="00E15C1D" w:rsidRDefault="0071157A" w:rsidP="00E15C1D">
      <w:pPr>
        <w:pStyle w:val="TeksIsi"/>
        <w:tabs>
          <w:tab w:val="left" w:pos="567"/>
        </w:tabs>
        <w:ind w:left="567" w:hanging="567"/>
        <w:jc w:val="left"/>
        <w:outlineLvl w:val="0"/>
        <w:rPr>
          <w:rFonts w:ascii="Times New Roman" w:hAnsi="Times New Roman"/>
          <w:b/>
          <w:bCs/>
          <w:szCs w:val="22"/>
          <w:lang w:eastAsia="id-ID"/>
        </w:rPr>
      </w:pPr>
      <w:r>
        <w:rPr>
          <w:rFonts w:ascii="Times New Roman" w:hAnsi="Times New Roman"/>
          <w:b/>
          <w:bCs/>
          <w:szCs w:val="22"/>
          <w:lang w:eastAsia="id-ID"/>
        </w:rPr>
        <w:tab/>
        <w:t>METODOLOGI PENELITIAN</w:t>
      </w:r>
    </w:p>
    <w:p w14:paraId="2A703A42" w14:textId="77777777" w:rsidR="001D597F" w:rsidRPr="00316695" w:rsidRDefault="001D597F" w:rsidP="00E15C1D">
      <w:pPr>
        <w:pStyle w:val="TeksIsi"/>
        <w:tabs>
          <w:tab w:val="left" w:pos="567"/>
        </w:tabs>
        <w:ind w:left="567" w:hanging="567"/>
        <w:jc w:val="left"/>
        <w:outlineLvl w:val="0"/>
        <w:rPr>
          <w:rFonts w:ascii="Times New Roman" w:hAnsi="Times New Roman"/>
          <w:b/>
          <w:bCs/>
          <w:szCs w:val="22"/>
          <w:lang w:eastAsia="id-ID"/>
        </w:rPr>
      </w:pPr>
    </w:p>
    <w:p w14:paraId="4301AD41" w14:textId="180161D4" w:rsidR="00562D81" w:rsidRDefault="001D597F" w:rsidP="001D0406">
      <w:pPr>
        <w:ind w:left="567" w:firstLine="720"/>
        <w:jc w:val="both"/>
        <w:rPr>
          <w:rFonts w:ascii="Times New Roman" w:hAnsi="Times New Roman" w:cs="Times New Roman"/>
        </w:rPr>
      </w:pPr>
      <w:r w:rsidRPr="001D597F">
        <w:rPr>
          <w:rFonts w:ascii="Times New Roman" w:hAnsi="Times New Roman" w:cs="Times New Roman"/>
        </w:rPr>
        <w:t>Penelitian ini menggunakan metode penelitian kua</w:t>
      </w:r>
      <w:r w:rsidR="00562D81">
        <w:rPr>
          <w:rFonts w:ascii="Times New Roman" w:hAnsi="Times New Roman" w:cs="Times New Roman"/>
        </w:rPr>
        <w:t>ntitatif</w:t>
      </w:r>
      <w:r w:rsidRPr="001D597F">
        <w:rPr>
          <w:rFonts w:ascii="Times New Roman" w:hAnsi="Times New Roman" w:cs="Times New Roman"/>
        </w:rPr>
        <w:t xml:space="preserve"> dengan jenis penelitian lapangan. Waktu Penelitian dimulai September</w:t>
      </w:r>
      <w:r w:rsidR="00562D81">
        <w:rPr>
          <w:rFonts w:ascii="Times New Roman" w:hAnsi="Times New Roman" w:cs="Times New Roman"/>
        </w:rPr>
        <w:t>-Oktober</w:t>
      </w:r>
      <w:r w:rsidRPr="001D597F">
        <w:rPr>
          <w:rFonts w:ascii="Times New Roman" w:hAnsi="Times New Roman" w:cs="Times New Roman"/>
        </w:rPr>
        <w:t xml:space="preserve"> 20</w:t>
      </w:r>
      <w:r w:rsidR="00FB3145">
        <w:rPr>
          <w:rFonts w:ascii="Times New Roman" w:hAnsi="Times New Roman" w:cs="Times New Roman"/>
        </w:rPr>
        <w:t>2</w:t>
      </w:r>
      <w:r w:rsidRPr="001D597F">
        <w:rPr>
          <w:rFonts w:ascii="Times New Roman" w:hAnsi="Times New Roman" w:cs="Times New Roman"/>
        </w:rPr>
        <w:t xml:space="preserve">3. </w:t>
      </w:r>
      <w:r w:rsidR="001D0406">
        <w:rPr>
          <w:rFonts w:ascii="Times New Roman" w:hAnsi="Times New Roman" w:cs="Times New Roman"/>
        </w:rPr>
        <w:t>Populasi dan sampel</w:t>
      </w:r>
      <w:r w:rsidRPr="001D597F">
        <w:rPr>
          <w:rFonts w:ascii="Times New Roman" w:hAnsi="Times New Roman" w:cs="Times New Roman"/>
        </w:rPr>
        <w:t xml:space="preserve"> adalah </w:t>
      </w:r>
      <w:r w:rsidR="00AC7A82">
        <w:rPr>
          <w:rFonts w:ascii="Times New Roman" w:hAnsi="Times New Roman" w:cs="Times New Roman"/>
        </w:rPr>
        <w:lastRenderedPageBreak/>
        <w:t xml:space="preserve">16 </w:t>
      </w:r>
      <w:r w:rsidR="00562D81">
        <w:rPr>
          <w:rFonts w:ascii="Times New Roman" w:hAnsi="Times New Roman" w:cs="Times New Roman"/>
        </w:rPr>
        <w:t>MI/SD yang ada di Pekalongan</w:t>
      </w:r>
      <w:r w:rsidRPr="001D597F">
        <w:rPr>
          <w:rFonts w:ascii="Times New Roman" w:hAnsi="Times New Roman" w:cs="Times New Roman"/>
        </w:rPr>
        <w:t>. Subjek dalam penelitian ini yaitu guru</w:t>
      </w:r>
      <w:r w:rsidR="00562D81">
        <w:rPr>
          <w:rFonts w:ascii="Times New Roman" w:hAnsi="Times New Roman" w:cs="Times New Roman"/>
        </w:rPr>
        <w:t xml:space="preserve">, guru </w:t>
      </w:r>
      <w:r w:rsidRPr="001D597F">
        <w:rPr>
          <w:rFonts w:ascii="Times New Roman" w:hAnsi="Times New Roman" w:cs="Times New Roman"/>
        </w:rPr>
        <w:t>bimbingan dan konseling atau koordinator bimbingan dan konseling. Teknik pengumpulan data menggunakan observasi</w:t>
      </w:r>
      <w:r w:rsidR="00562D81">
        <w:rPr>
          <w:rFonts w:ascii="Times New Roman" w:hAnsi="Times New Roman" w:cs="Times New Roman"/>
        </w:rPr>
        <w:t xml:space="preserve"> dan angket</w:t>
      </w:r>
      <w:r w:rsidRPr="001D597F">
        <w:rPr>
          <w:rFonts w:ascii="Times New Roman" w:hAnsi="Times New Roman" w:cs="Times New Roman"/>
        </w:rPr>
        <w:t xml:space="preserve">. </w:t>
      </w:r>
      <w:r w:rsidR="00562D81">
        <w:rPr>
          <w:rFonts w:ascii="Times New Roman" w:hAnsi="Times New Roman" w:cs="Times New Roman"/>
        </w:rPr>
        <w:t>Angket</w:t>
      </w:r>
      <w:r w:rsidRPr="001D597F">
        <w:rPr>
          <w:rFonts w:ascii="Times New Roman" w:hAnsi="Times New Roman" w:cs="Times New Roman"/>
        </w:rPr>
        <w:t xml:space="preserve"> ini dipilih karena memudahkan peneliti </w:t>
      </w:r>
      <w:r w:rsidR="00562D81">
        <w:rPr>
          <w:rFonts w:ascii="Times New Roman" w:hAnsi="Times New Roman" w:cs="Times New Roman"/>
        </w:rPr>
        <w:t xml:space="preserve">mendapatkan data dari beberapa sekolah terkait situasi atau keadaan nyata dan  teknik observasi digunakan untuk </w:t>
      </w:r>
      <w:r w:rsidRPr="001D597F">
        <w:rPr>
          <w:rFonts w:ascii="Times New Roman" w:hAnsi="Times New Roman" w:cs="Times New Roman"/>
        </w:rPr>
        <w:t>melihat langsung infrastruktur</w:t>
      </w:r>
      <w:r w:rsidR="00FB3145">
        <w:rPr>
          <w:rFonts w:ascii="Times New Roman" w:hAnsi="Times New Roman" w:cs="Times New Roman"/>
        </w:rPr>
        <w:t xml:space="preserve"> atau sarana prasarana </w:t>
      </w:r>
      <w:r w:rsidRPr="001D597F">
        <w:rPr>
          <w:rFonts w:ascii="Times New Roman" w:hAnsi="Times New Roman" w:cs="Times New Roman"/>
        </w:rPr>
        <w:t xml:space="preserve"> manajemen bimbingan konseling di </w:t>
      </w:r>
      <w:r w:rsidR="00562D81">
        <w:rPr>
          <w:rFonts w:ascii="Times New Roman" w:hAnsi="Times New Roman" w:cs="Times New Roman"/>
        </w:rPr>
        <w:t>sekolah tingkat dasar</w:t>
      </w:r>
      <w:r w:rsidRPr="001D597F">
        <w:rPr>
          <w:rFonts w:ascii="Times New Roman" w:hAnsi="Times New Roman" w:cs="Times New Roman"/>
        </w:rPr>
        <w:t xml:space="preserve"> Pekalongan. Instrumen </w:t>
      </w:r>
      <w:r w:rsidR="00562D81">
        <w:rPr>
          <w:rFonts w:ascii="Times New Roman" w:hAnsi="Times New Roman" w:cs="Times New Roman"/>
        </w:rPr>
        <w:t>angket</w:t>
      </w:r>
      <w:r w:rsidRPr="001D597F">
        <w:rPr>
          <w:rFonts w:ascii="Times New Roman" w:hAnsi="Times New Roman" w:cs="Times New Roman"/>
        </w:rPr>
        <w:t xml:space="preserve"> akan dikembangkan berdasarkan sarana dan prasarana minimal sesuai dengan Permendikbud no 111 Tahun 2014 tentang Bimbingan dan konseling di Sekolah Dasar dan Sekolah Menengah, antara lain: 1) ruang bimbingan konseling (terdiri dari: ruang kerja sekaligus ruang konseling individual, ruang tamu, ruang bimbingan dan konseling kelompok, ruang data, ruang konseling pustaka, dan ruang lainnya sesuai dengan perkembangan profesi bimbingan dan konseling); 2) fasilitas penunjang (dokumen program bimbingan dan konseling, instrumen pengumpul data); 3) pembiayaan (anggaran program bimbingan dan konseling, anggaran untuk aktivitas pendukung, dan anggaran untuk pengembangan dan peningkatan kenyamanan ruang).</w:t>
      </w:r>
    </w:p>
    <w:p w14:paraId="6567E8BC" w14:textId="0447EBDA" w:rsidR="00E15C1D" w:rsidRPr="00562D81" w:rsidRDefault="00562D81" w:rsidP="00562D81">
      <w:pPr>
        <w:ind w:left="567" w:firstLine="720"/>
        <w:jc w:val="both"/>
        <w:rPr>
          <w:rFonts w:ascii="Times New Roman" w:hAnsi="Times New Roman" w:cs="Times New Roman"/>
        </w:rPr>
      </w:pPr>
      <w:r w:rsidRPr="00562D81">
        <w:rPr>
          <w:rFonts w:ascii="Times New Roman" w:hAnsi="Times New Roman" w:cs="Times New Roman"/>
        </w:rPr>
        <w:t>Analisis data dalam penelitian ini adalah dengan menggunakan statistik deskriptif dengan teknik persentase, yaitu statisti</w:t>
      </w:r>
      <w:r w:rsidR="001D0406">
        <w:rPr>
          <w:rFonts w:ascii="Times New Roman" w:hAnsi="Times New Roman" w:cs="Times New Roman"/>
        </w:rPr>
        <w:t>k yang berfungsi untuk mendeskri</w:t>
      </w:r>
      <w:r w:rsidRPr="00562D81">
        <w:rPr>
          <w:rFonts w:ascii="Times New Roman" w:hAnsi="Times New Roman" w:cs="Times New Roman"/>
        </w:rPr>
        <w:t>psikan atau memberi gambaran terhadap obyek yang diteliti melalui sampel atau populasi sebagaimana adanya. Teknik persentase dalam analisis data dengan menggunakan kategori memiliki dan belum memiliki</w:t>
      </w:r>
      <w:r w:rsidR="001D597F" w:rsidRPr="00562D81">
        <w:rPr>
          <w:rFonts w:ascii="Times New Roman" w:hAnsi="Times New Roman" w:cs="Times New Roman"/>
          <w:shd w:val="clear" w:color="auto" w:fill="F7F7F8"/>
        </w:rPr>
        <w:t>.</w:t>
      </w:r>
    </w:p>
    <w:p w14:paraId="5E5866B6" w14:textId="77777777" w:rsidR="00E15C1D" w:rsidRDefault="00E15C1D" w:rsidP="00E15C1D">
      <w:pPr>
        <w:pStyle w:val="Figure"/>
        <w:numPr>
          <w:ilvl w:val="0"/>
          <w:numId w:val="0"/>
        </w:numPr>
        <w:spacing w:before="0" w:after="0"/>
        <w:ind w:right="-29"/>
        <w:rPr>
          <w:sz w:val="22"/>
          <w:szCs w:val="22"/>
          <w:lang w:val="id-ID"/>
        </w:rPr>
      </w:pPr>
    </w:p>
    <w:p w14:paraId="376D3101" w14:textId="77777777" w:rsidR="001D597F" w:rsidRDefault="001D597F" w:rsidP="00E15C1D">
      <w:pPr>
        <w:pStyle w:val="Figure"/>
        <w:numPr>
          <w:ilvl w:val="0"/>
          <w:numId w:val="0"/>
        </w:numPr>
        <w:spacing w:before="0" w:after="0"/>
        <w:ind w:right="-29"/>
        <w:rPr>
          <w:sz w:val="22"/>
          <w:szCs w:val="22"/>
          <w:lang w:val="id-ID"/>
        </w:rPr>
      </w:pPr>
    </w:p>
    <w:p w14:paraId="00693BF9" w14:textId="34F9896C" w:rsidR="00E15C1D" w:rsidRDefault="0071157A" w:rsidP="00E15C1D">
      <w:pPr>
        <w:pStyle w:val="TeksIsi"/>
        <w:tabs>
          <w:tab w:val="left" w:pos="567"/>
        </w:tabs>
        <w:ind w:left="567" w:hanging="567"/>
        <w:jc w:val="left"/>
        <w:outlineLvl w:val="0"/>
        <w:rPr>
          <w:rFonts w:ascii="Times New Roman" w:hAnsi="Times New Roman"/>
          <w:b/>
          <w:bCs/>
          <w:sz w:val="22"/>
          <w:szCs w:val="22"/>
          <w:lang w:eastAsia="id-ID"/>
        </w:rPr>
      </w:pPr>
      <w:r>
        <w:rPr>
          <w:rFonts w:ascii="Times New Roman" w:hAnsi="Times New Roman"/>
          <w:b/>
          <w:bCs/>
          <w:sz w:val="22"/>
          <w:szCs w:val="22"/>
          <w:lang w:eastAsia="id-ID"/>
        </w:rPr>
        <w:tab/>
        <w:t>HASIL DAN PEMBAHASAN</w:t>
      </w:r>
    </w:p>
    <w:p w14:paraId="6419D471" w14:textId="77777777" w:rsidR="0071157A" w:rsidRDefault="0071157A" w:rsidP="00E15C1D">
      <w:pPr>
        <w:pStyle w:val="TeksIsi"/>
        <w:tabs>
          <w:tab w:val="left" w:pos="567"/>
        </w:tabs>
        <w:ind w:left="567" w:hanging="567"/>
        <w:jc w:val="left"/>
        <w:outlineLvl w:val="0"/>
        <w:rPr>
          <w:rFonts w:ascii="Times New Roman" w:hAnsi="Times New Roman"/>
          <w:b/>
          <w:bCs/>
          <w:sz w:val="22"/>
          <w:szCs w:val="22"/>
          <w:lang w:eastAsia="id-ID"/>
        </w:rPr>
      </w:pPr>
    </w:p>
    <w:p w14:paraId="1BD547BB" w14:textId="50BA8DE9" w:rsidR="00351849" w:rsidRPr="00351849" w:rsidRDefault="00351849" w:rsidP="00E15C1D">
      <w:pPr>
        <w:pStyle w:val="TeksIsi"/>
        <w:tabs>
          <w:tab w:val="left" w:pos="567"/>
        </w:tabs>
        <w:ind w:left="567" w:hanging="567"/>
        <w:jc w:val="left"/>
        <w:outlineLvl w:val="0"/>
        <w:rPr>
          <w:rFonts w:ascii="Times New Roman" w:hAnsi="Times New Roman"/>
          <w:b/>
          <w:bCs/>
          <w:sz w:val="22"/>
          <w:szCs w:val="22"/>
          <w:lang w:eastAsia="id-ID"/>
        </w:rPr>
      </w:pPr>
      <w:r>
        <w:tab/>
      </w:r>
      <w:r w:rsidRPr="00351849">
        <w:rPr>
          <w:rFonts w:ascii="Times New Roman" w:hAnsi="Times New Roman"/>
          <w:sz w:val="22"/>
          <w:szCs w:val="22"/>
        </w:rPr>
        <w:t xml:space="preserve">Penelitian ini bertujuan untuk mengetahui ketersediaan </w:t>
      </w:r>
      <w:r>
        <w:rPr>
          <w:rFonts w:ascii="Times New Roman" w:hAnsi="Times New Roman"/>
          <w:sz w:val="22"/>
          <w:szCs w:val="22"/>
        </w:rPr>
        <w:t xml:space="preserve">infrastruktur atau </w:t>
      </w:r>
      <w:r w:rsidRPr="00351849">
        <w:rPr>
          <w:rFonts w:ascii="Times New Roman" w:hAnsi="Times New Roman"/>
          <w:sz w:val="22"/>
          <w:szCs w:val="22"/>
        </w:rPr>
        <w:t>sarana prasana bimbingan dan konseling di sekolah</w:t>
      </w:r>
      <w:r>
        <w:rPr>
          <w:rFonts w:ascii="Times New Roman" w:hAnsi="Times New Roman"/>
          <w:sz w:val="22"/>
          <w:szCs w:val="22"/>
        </w:rPr>
        <w:t xml:space="preserve"> tingkat dasar di Pekalongan.</w:t>
      </w:r>
    </w:p>
    <w:p w14:paraId="602E697D" w14:textId="77777777" w:rsidR="00E15C1D" w:rsidRPr="00310EAD" w:rsidRDefault="00E15C1D" w:rsidP="00E15C1D">
      <w:pPr>
        <w:pStyle w:val="Text"/>
        <w:spacing w:before="0" w:after="0" w:line="240" w:lineRule="auto"/>
        <w:rPr>
          <w:rFonts w:ascii="Times New Roman" w:hAnsi="Times New Roman"/>
          <w:lang w:val="id-ID"/>
        </w:rPr>
      </w:pPr>
    </w:p>
    <w:p w14:paraId="6F91DCCA" w14:textId="6763D0A0" w:rsidR="00E15C1D" w:rsidRDefault="00562D81" w:rsidP="0071157A">
      <w:pPr>
        <w:pStyle w:val="Text"/>
        <w:numPr>
          <w:ilvl w:val="0"/>
          <w:numId w:val="5"/>
        </w:numPr>
        <w:spacing w:before="0" w:after="0" w:line="240" w:lineRule="auto"/>
        <w:ind w:left="993"/>
        <w:rPr>
          <w:rFonts w:ascii="Times New Roman" w:hAnsi="Times New Roman"/>
        </w:rPr>
      </w:pPr>
      <w:r>
        <w:rPr>
          <w:rFonts w:ascii="Times New Roman" w:hAnsi="Times New Roman"/>
        </w:rPr>
        <w:t>Ruang Kerja Bimbingan dan Konseling</w:t>
      </w:r>
    </w:p>
    <w:p w14:paraId="660BB697" w14:textId="24BA2253" w:rsidR="00F26104" w:rsidRPr="009A431F" w:rsidRDefault="00F26104" w:rsidP="00F26104">
      <w:pPr>
        <w:pStyle w:val="Text"/>
        <w:spacing w:before="0" w:after="0" w:line="240" w:lineRule="auto"/>
        <w:ind w:left="720" w:firstLine="720"/>
      </w:pPr>
      <w:r w:rsidRPr="009A431F">
        <w:t>Hasil penelitian menunjukan bahwa</w:t>
      </w:r>
      <w:r w:rsidR="009A431F" w:rsidRPr="009A431F">
        <w:t xml:space="preserve"> hampir</w:t>
      </w:r>
      <w:r w:rsidRPr="009A431F">
        <w:t xml:space="preserve"> seluruh sekolah subyek penelitian</w:t>
      </w:r>
      <w:r w:rsidR="009A431F" w:rsidRPr="009A431F">
        <w:t xml:space="preserve"> tidak</w:t>
      </w:r>
      <w:r w:rsidRPr="009A431F">
        <w:t xml:space="preserve"> memiliki ruang kerja bimbingan dan konseling.</w:t>
      </w:r>
      <w:r w:rsidR="009A431F" w:rsidRPr="009A431F">
        <w:t xml:space="preserve"> Sebanyak 93,8%  atau 15 sekolah tidak memiliki ruangan bimbingan konseling dan hanya 6,3% atau 1 sekolah yang memiliki ruangan bimbingan konseling. Hal ini bisa dilihat pada tabel di bawah ini.</w:t>
      </w:r>
    </w:p>
    <w:p w14:paraId="126C70C7" w14:textId="7383CFAB" w:rsidR="009A431F" w:rsidRDefault="009A431F" w:rsidP="009A431F">
      <w:pPr>
        <w:pStyle w:val="Text"/>
        <w:spacing w:before="0" w:after="0" w:line="240" w:lineRule="auto"/>
        <w:jc w:val="center"/>
        <w:rPr>
          <w:rFonts w:ascii="Times New Roman" w:hAnsi="Times New Roman"/>
          <w:b/>
          <w:bCs/>
          <w:color w:val="FF0000"/>
        </w:rPr>
      </w:pPr>
      <w:r>
        <w:rPr>
          <w:noProof/>
        </w:rPr>
        <w:drawing>
          <wp:anchor distT="0" distB="0" distL="114300" distR="114300" simplePos="0" relativeHeight="251659264" behindDoc="0" locked="0" layoutInCell="1" allowOverlap="1" wp14:anchorId="61819D77" wp14:editId="417B01B4">
            <wp:simplePos x="0" y="0"/>
            <wp:positionH relativeFrom="margin">
              <wp:posOffset>1574165</wp:posOffset>
            </wp:positionH>
            <wp:positionV relativeFrom="paragraph">
              <wp:posOffset>116542</wp:posOffset>
            </wp:positionV>
            <wp:extent cx="2152650" cy="1199178"/>
            <wp:effectExtent l="0" t="0" r="0" b="1270"/>
            <wp:wrapNone/>
            <wp:docPr id="1158615523" name="Picture 1" descr="Diagram jawaban Formulir. Judul pertanyaan: Apakah di sekolah anda terdapat ruangan Bimbingan Konseling (BK)?. Jumlah jawaban: 16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jawaban Formulir. Judul pertanyaan: Apakah di sekolah anda terdapat ruangan Bimbingan Konseling (BK)?. Jumlah jawaban: 16 jawaba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948" t="22146" r="23333"/>
                    <a:stretch/>
                  </pic:blipFill>
                  <pic:spPr bwMode="auto">
                    <a:xfrm>
                      <a:off x="0" y="0"/>
                      <a:ext cx="2159509" cy="12029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59C0C9" w14:textId="295D9473" w:rsidR="009A431F" w:rsidRDefault="009A431F" w:rsidP="009A431F">
      <w:pPr>
        <w:pStyle w:val="Text"/>
        <w:spacing w:before="0" w:after="0" w:line="240" w:lineRule="auto"/>
        <w:jc w:val="center"/>
        <w:rPr>
          <w:rFonts w:ascii="Times New Roman" w:hAnsi="Times New Roman"/>
          <w:b/>
          <w:bCs/>
          <w:color w:val="FF0000"/>
        </w:rPr>
      </w:pPr>
    </w:p>
    <w:p w14:paraId="50C5488F" w14:textId="18FCF454" w:rsidR="009A431F" w:rsidRDefault="009A431F" w:rsidP="009A431F">
      <w:pPr>
        <w:pStyle w:val="Text"/>
        <w:spacing w:before="0" w:after="0" w:line="240" w:lineRule="auto"/>
        <w:jc w:val="center"/>
        <w:rPr>
          <w:rFonts w:ascii="Times New Roman" w:hAnsi="Times New Roman"/>
          <w:b/>
          <w:bCs/>
          <w:color w:val="FF0000"/>
        </w:rPr>
      </w:pPr>
    </w:p>
    <w:p w14:paraId="59BFE151" w14:textId="77777777" w:rsidR="009A431F" w:rsidRDefault="009A431F" w:rsidP="009A431F">
      <w:pPr>
        <w:pStyle w:val="Text"/>
        <w:spacing w:before="0" w:after="0" w:line="240" w:lineRule="auto"/>
        <w:jc w:val="center"/>
        <w:rPr>
          <w:rFonts w:ascii="Times New Roman" w:hAnsi="Times New Roman"/>
          <w:b/>
          <w:bCs/>
          <w:color w:val="FF0000"/>
        </w:rPr>
      </w:pPr>
    </w:p>
    <w:p w14:paraId="295AEA6B" w14:textId="77777777" w:rsidR="009A431F" w:rsidRDefault="009A431F" w:rsidP="009A431F">
      <w:pPr>
        <w:pStyle w:val="Text"/>
        <w:spacing w:before="0" w:after="0" w:line="240" w:lineRule="auto"/>
        <w:jc w:val="center"/>
        <w:rPr>
          <w:rFonts w:ascii="Times New Roman" w:hAnsi="Times New Roman"/>
          <w:b/>
          <w:bCs/>
          <w:color w:val="FF0000"/>
        </w:rPr>
      </w:pPr>
    </w:p>
    <w:p w14:paraId="69B51E8A" w14:textId="77777777" w:rsidR="009A431F" w:rsidRDefault="009A431F" w:rsidP="009A431F">
      <w:pPr>
        <w:pStyle w:val="Text"/>
        <w:spacing w:before="0" w:after="0" w:line="240" w:lineRule="auto"/>
        <w:jc w:val="center"/>
        <w:rPr>
          <w:rFonts w:ascii="Times New Roman" w:hAnsi="Times New Roman"/>
          <w:b/>
          <w:bCs/>
          <w:color w:val="FF0000"/>
        </w:rPr>
      </w:pPr>
    </w:p>
    <w:p w14:paraId="0C0375C2" w14:textId="77777777" w:rsidR="009A431F" w:rsidRDefault="009A431F" w:rsidP="009A431F">
      <w:pPr>
        <w:pStyle w:val="Text"/>
        <w:spacing w:before="0" w:after="0" w:line="240" w:lineRule="auto"/>
        <w:jc w:val="center"/>
        <w:rPr>
          <w:rFonts w:ascii="Times New Roman" w:hAnsi="Times New Roman"/>
          <w:b/>
          <w:bCs/>
          <w:color w:val="FF0000"/>
        </w:rPr>
      </w:pPr>
    </w:p>
    <w:p w14:paraId="7360740F" w14:textId="77777777" w:rsidR="009A431F" w:rsidRDefault="009A431F" w:rsidP="009A431F">
      <w:pPr>
        <w:pStyle w:val="Text"/>
        <w:spacing w:before="0" w:after="0" w:line="240" w:lineRule="auto"/>
        <w:jc w:val="center"/>
        <w:rPr>
          <w:rFonts w:ascii="Times New Roman" w:hAnsi="Times New Roman"/>
          <w:b/>
          <w:bCs/>
          <w:color w:val="FF0000"/>
        </w:rPr>
      </w:pPr>
    </w:p>
    <w:p w14:paraId="1437C56D" w14:textId="16CD00FF" w:rsidR="009A431F" w:rsidRPr="001D0406" w:rsidRDefault="009A431F" w:rsidP="009A431F">
      <w:pPr>
        <w:pStyle w:val="Text"/>
        <w:spacing w:before="0" w:after="0" w:line="240" w:lineRule="auto"/>
        <w:jc w:val="center"/>
        <w:rPr>
          <w:rFonts w:asciiTheme="majorBidi" w:hAnsiTheme="majorBidi" w:cstheme="majorBidi"/>
        </w:rPr>
      </w:pPr>
      <w:r w:rsidRPr="001D0406">
        <w:rPr>
          <w:rFonts w:asciiTheme="majorBidi" w:hAnsiTheme="majorBidi" w:cstheme="majorBidi"/>
        </w:rPr>
        <w:t>Tabel 1. Hasil Presentase Ketersediaan Ruangan BK</w:t>
      </w:r>
    </w:p>
    <w:p w14:paraId="0C04086F" w14:textId="21039190" w:rsidR="009A431F" w:rsidRPr="009A431F" w:rsidRDefault="009A431F" w:rsidP="009A431F">
      <w:pPr>
        <w:pStyle w:val="Text"/>
        <w:spacing w:before="0" w:after="0" w:line="240" w:lineRule="auto"/>
        <w:jc w:val="center"/>
        <w:rPr>
          <w:rFonts w:ascii="Times New Roman" w:hAnsi="Times New Roman"/>
          <w:b/>
          <w:bCs/>
          <w:color w:val="FF0000"/>
        </w:rPr>
      </w:pPr>
    </w:p>
    <w:p w14:paraId="36438C93" w14:textId="51C5E456" w:rsidR="00562D81" w:rsidRDefault="00562D81" w:rsidP="0071157A">
      <w:pPr>
        <w:pStyle w:val="Text"/>
        <w:numPr>
          <w:ilvl w:val="0"/>
          <w:numId w:val="5"/>
        </w:numPr>
        <w:spacing w:before="0" w:after="0" w:line="240" w:lineRule="auto"/>
        <w:ind w:left="993"/>
        <w:rPr>
          <w:rFonts w:ascii="Times New Roman" w:hAnsi="Times New Roman"/>
        </w:rPr>
      </w:pPr>
      <w:r>
        <w:rPr>
          <w:rFonts w:ascii="Times New Roman" w:hAnsi="Times New Roman"/>
        </w:rPr>
        <w:t>Ukuran Ruangan Bimbingan dan Konseling</w:t>
      </w:r>
    </w:p>
    <w:p w14:paraId="09F00DAB" w14:textId="3928BF04" w:rsidR="00F26104" w:rsidRDefault="00F26104" w:rsidP="0071157A">
      <w:pPr>
        <w:pStyle w:val="Text"/>
        <w:spacing w:before="0" w:after="0" w:line="240" w:lineRule="auto"/>
        <w:ind w:left="720" w:firstLine="720"/>
        <w:rPr>
          <w:rFonts w:ascii="Times New Roman" w:hAnsi="Times New Roman"/>
        </w:rPr>
      </w:pPr>
      <w:r w:rsidRPr="00F26104">
        <w:rPr>
          <w:rFonts w:ascii="Times New Roman" w:hAnsi="Times New Roman"/>
        </w:rPr>
        <w:t>Berdasarkan (Kemendikbud 2014),</w:t>
      </w:r>
      <w:r w:rsidR="000577A4">
        <w:rPr>
          <w:rFonts w:ascii="Times New Roman" w:hAnsi="Times New Roman"/>
        </w:rPr>
        <w:t xml:space="preserve"> </w:t>
      </w:r>
      <w:r w:rsidRPr="00F26104">
        <w:rPr>
          <w:rFonts w:ascii="Times New Roman" w:hAnsi="Times New Roman"/>
        </w:rPr>
        <w:t xml:space="preserve"> contoh ukuran minimal ruang bimbingan dan konseling yang ideal</w:t>
      </w:r>
      <w:r w:rsidR="000577A4">
        <w:rPr>
          <w:rFonts w:ascii="Times New Roman" w:hAnsi="Times New Roman"/>
        </w:rPr>
        <w:t xml:space="preserve"> yaitu </w:t>
      </w:r>
      <w:r w:rsidRPr="00F26104">
        <w:rPr>
          <w:rFonts w:ascii="Times New Roman" w:hAnsi="Times New Roman"/>
        </w:rPr>
        <w:t xml:space="preserve">berukuran 8 x 8 yaitu seluas 64 meter persegi. </w:t>
      </w:r>
      <w:r w:rsidRPr="000577A4">
        <w:rPr>
          <w:rFonts w:ascii="Times New Roman" w:hAnsi="Times New Roman"/>
        </w:rPr>
        <w:t xml:space="preserve">Hasil penelitian </w:t>
      </w:r>
      <w:r w:rsidRPr="000577A4">
        <w:rPr>
          <w:rFonts w:ascii="Times New Roman" w:hAnsi="Times New Roman"/>
        </w:rPr>
        <w:lastRenderedPageBreak/>
        <w:t>menunjukkan bahwa secara keseluruhan sekolah belum memiliki</w:t>
      </w:r>
      <w:r w:rsidR="009A431F" w:rsidRPr="000577A4">
        <w:rPr>
          <w:rFonts w:ascii="Times New Roman" w:hAnsi="Times New Roman"/>
        </w:rPr>
        <w:t xml:space="preserve"> ruangan </w:t>
      </w:r>
      <w:r w:rsidR="000577A4">
        <w:rPr>
          <w:rFonts w:ascii="Times New Roman" w:hAnsi="Times New Roman"/>
        </w:rPr>
        <w:t>b</w:t>
      </w:r>
      <w:r w:rsidR="009A431F" w:rsidRPr="000577A4">
        <w:rPr>
          <w:rFonts w:ascii="Times New Roman" w:hAnsi="Times New Roman"/>
        </w:rPr>
        <w:t xml:space="preserve">imbingan </w:t>
      </w:r>
      <w:r w:rsidR="000577A4">
        <w:rPr>
          <w:rFonts w:ascii="Times New Roman" w:hAnsi="Times New Roman"/>
        </w:rPr>
        <w:t>dan k</w:t>
      </w:r>
      <w:r w:rsidR="009A431F" w:rsidRPr="000577A4">
        <w:rPr>
          <w:rFonts w:ascii="Times New Roman" w:hAnsi="Times New Roman"/>
        </w:rPr>
        <w:t>onseling, hanya ada 2 sekolah yang memilliki ruangan BK</w:t>
      </w:r>
      <w:r w:rsidR="000577A4" w:rsidRPr="000577A4">
        <w:rPr>
          <w:rFonts w:ascii="Times New Roman" w:hAnsi="Times New Roman"/>
        </w:rPr>
        <w:t xml:space="preserve"> dan </w:t>
      </w:r>
      <w:r w:rsidR="0071157A">
        <w:rPr>
          <w:rFonts w:ascii="Times New Roman" w:hAnsi="Times New Roman"/>
        </w:rPr>
        <w:t xml:space="preserve">hanya 1 yang memiliki ukuran ideal dan yang 1 belum memiliki ukuran yang ideal. </w:t>
      </w:r>
      <w:r w:rsidRPr="000577A4">
        <w:rPr>
          <w:rFonts w:ascii="Times New Roman" w:hAnsi="Times New Roman"/>
        </w:rPr>
        <w:t>Data lebih lengkap tersaji dibawah ini.</w:t>
      </w:r>
    </w:p>
    <w:p w14:paraId="6B34C728" w14:textId="77777777" w:rsidR="0071157A" w:rsidRDefault="0071157A" w:rsidP="0071157A">
      <w:pPr>
        <w:pStyle w:val="Text"/>
        <w:spacing w:before="0" w:after="0" w:line="240" w:lineRule="auto"/>
        <w:ind w:left="720" w:firstLine="720"/>
        <w:rPr>
          <w:rFonts w:ascii="Times New Roman" w:hAnsi="Times New Roman"/>
        </w:rPr>
      </w:pPr>
    </w:p>
    <w:tbl>
      <w:tblPr>
        <w:tblStyle w:val="KisiTabel"/>
        <w:tblpPr w:leftFromText="180" w:rightFromText="180" w:vertAnchor="page" w:horzAnchor="margin" w:tblpXSpec="right" w:tblpY="2756"/>
        <w:tblW w:w="0" w:type="auto"/>
        <w:tblLook w:val="04A0" w:firstRow="1" w:lastRow="0" w:firstColumn="1" w:lastColumn="0" w:noHBand="0" w:noVBand="1"/>
      </w:tblPr>
      <w:tblGrid>
        <w:gridCol w:w="551"/>
        <w:gridCol w:w="2552"/>
        <w:gridCol w:w="1944"/>
        <w:gridCol w:w="1944"/>
      </w:tblGrid>
      <w:tr w:rsidR="0071157A" w:rsidRPr="0071157A" w14:paraId="55934526" w14:textId="77777777" w:rsidTr="0071157A">
        <w:tc>
          <w:tcPr>
            <w:tcW w:w="551" w:type="dxa"/>
          </w:tcPr>
          <w:p w14:paraId="34F12220" w14:textId="77777777" w:rsidR="0071157A" w:rsidRPr="0071157A" w:rsidRDefault="0071157A" w:rsidP="0071157A">
            <w:pPr>
              <w:pStyle w:val="Text"/>
              <w:spacing w:before="0" w:after="0" w:line="240" w:lineRule="auto"/>
              <w:jc w:val="center"/>
              <w:rPr>
                <w:rFonts w:asciiTheme="majorBidi" w:hAnsiTheme="majorBidi" w:cstheme="majorBidi"/>
                <w:b/>
                <w:bCs/>
                <w:sz w:val="20"/>
                <w:szCs w:val="20"/>
              </w:rPr>
            </w:pPr>
            <w:r w:rsidRPr="0071157A">
              <w:rPr>
                <w:rFonts w:asciiTheme="majorBidi" w:hAnsiTheme="majorBidi" w:cstheme="majorBidi"/>
                <w:b/>
                <w:bCs/>
                <w:sz w:val="20"/>
                <w:szCs w:val="20"/>
              </w:rPr>
              <w:t>No.</w:t>
            </w:r>
          </w:p>
        </w:tc>
        <w:tc>
          <w:tcPr>
            <w:tcW w:w="2552" w:type="dxa"/>
          </w:tcPr>
          <w:p w14:paraId="21B6F533" w14:textId="77777777" w:rsidR="0071157A" w:rsidRPr="0071157A" w:rsidRDefault="0071157A" w:rsidP="0071157A">
            <w:pPr>
              <w:pStyle w:val="Text"/>
              <w:spacing w:before="0" w:after="0" w:line="240" w:lineRule="auto"/>
              <w:jc w:val="center"/>
              <w:rPr>
                <w:rFonts w:asciiTheme="majorBidi" w:hAnsiTheme="majorBidi" w:cstheme="majorBidi"/>
                <w:b/>
                <w:bCs/>
                <w:sz w:val="20"/>
                <w:szCs w:val="20"/>
              </w:rPr>
            </w:pPr>
            <w:r w:rsidRPr="0071157A">
              <w:rPr>
                <w:rFonts w:asciiTheme="majorBidi" w:hAnsiTheme="majorBidi" w:cstheme="majorBidi"/>
                <w:b/>
                <w:bCs/>
                <w:sz w:val="20"/>
                <w:szCs w:val="20"/>
              </w:rPr>
              <w:t>Nama Sekolah</w:t>
            </w:r>
          </w:p>
        </w:tc>
        <w:tc>
          <w:tcPr>
            <w:tcW w:w="1944" w:type="dxa"/>
          </w:tcPr>
          <w:p w14:paraId="02E97BA0" w14:textId="77777777" w:rsidR="0071157A" w:rsidRPr="0071157A" w:rsidRDefault="0071157A" w:rsidP="0071157A">
            <w:pPr>
              <w:pStyle w:val="Text"/>
              <w:spacing w:before="0" w:after="0" w:line="240" w:lineRule="auto"/>
              <w:jc w:val="center"/>
              <w:rPr>
                <w:rFonts w:asciiTheme="majorBidi" w:hAnsiTheme="majorBidi" w:cstheme="majorBidi"/>
                <w:b/>
                <w:bCs/>
                <w:sz w:val="20"/>
                <w:szCs w:val="20"/>
              </w:rPr>
            </w:pPr>
            <w:r w:rsidRPr="0071157A">
              <w:rPr>
                <w:rFonts w:asciiTheme="majorBidi" w:hAnsiTheme="majorBidi" w:cstheme="majorBidi"/>
                <w:b/>
                <w:bCs/>
                <w:sz w:val="20"/>
                <w:szCs w:val="20"/>
              </w:rPr>
              <w:t>Ruang BK</w:t>
            </w:r>
          </w:p>
        </w:tc>
        <w:tc>
          <w:tcPr>
            <w:tcW w:w="1944" w:type="dxa"/>
          </w:tcPr>
          <w:p w14:paraId="52385149" w14:textId="77777777" w:rsidR="0071157A" w:rsidRPr="0071157A" w:rsidRDefault="0071157A" w:rsidP="0071157A">
            <w:pPr>
              <w:pStyle w:val="Text"/>
              <w:spacing w:before="0" w:after="0" w:line="240" w:lineRule="auto"/>
              <w:jc w:val="center"/>
              <w:rPr>
                <w:rFonts w:asciiTheme="majorBidi" w:hAnsiTheme="majorBidi" w:cstheme="majorBidi"/>
                <w:b/>
                <w:bCs/>
                <w:sz w:val="20"/>
                <w:szCs w:val="20"/>
              </w:rPr>
            </w:pPr>
            <w:r w:rsidRPr="0071157A">
              <w:rPr>
                <w:rFonts w:asciiTheme="majorBidi" w:hAnsiTheme="majorBidi" w:cstheme="majorBidi"/>
                <w:b/>
                <w:bCs/>
                <w:sz w:val="20"/>
                <w:szCs w:val="20"/>
              </w:rPr>
              <w:t>Ukuran Ruang BK</w:t>
            </w:r>
          </w:p>
        </w:tc>
      </w:tr>
      <w:tr w:rsidR="0071157A" w:rsidRPr="0071157A" w14:paraId="2C38223F" w14:textId="77777777" w:rsidTr="0071157A">
        <w:tc>
          <w:tcPr>
            <w:tcW w:w="551" w:type="dxa"/>
          </w:tcPr>
          <w:p w14:paraId="0DD0954E"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1.</w:t>
            </w:r>
          </w:p>
        </w:tc>
        <w:tc>
          <w:tcPr>
            <w:tcW w:w="2552" w:type="dxa"/>
          </w:tcPr>
          <w:p w14:paraId="15FC844A"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SD Islam Al Azhar 60 Pekalongan</w:t>
            </w:r>
          </w:p>
        </w:tc>
        <w:tc>
          <w:tcPr>
            <w:tcW w:w="1944" w:type="dxa"/>
          </w:tcPr>
          <w:p w14:paraId="136BD225"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Ada</w:t>
            </w:r>
          </w:p>
        </w:tc>
        <w:tc>
          <w:tcPr>
            <w:tcW w:w="1944" w:type="dxa"/>
          </w:tcPr>
          <w:p w14:paraId="2A697EF4"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14x13</w:t>
            </w:r>
          </w:p>
        </w:tc>
      </w:tr>
      <w:tr w:rsidR="0071157A" w:rsidRPr="0071157A" w14:paraId="05674EDE" w14:textId="77777777" w:rsidTr="0071157A">
        <w:tc>
          <w:tcPr>
            <w:tcW w:w="551" w:type="dxa"/>
          </w:tcPr>
          <w:p w14:paraId="008688EE"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2.</w:t>
            </w:r>
          </w:p>
        </w:tc>
        <w:tc>
          <w:tcPr>
            <w:tcW w:w="2552" w:type="dxa"/>
          </w:tcPr>
          <w:p w14:paraId="443FD539"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SDN MULYOREJO</w:t>
            </w:r>
          </w:p>
        </w:tc>
        <w:tc>
          <w:tcPr>
            <w:tcW w:w="1944" w:type="dxa"/>
          </w:tcPr>
          <w:p w14:paraId="5FE3BF7A"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3F359379"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0306B6C1" w14:textId="77777777" w:rsidTr="0071157A">
        <w:tc>
          <w:tcPr>
            <w:tcW w:w="551" w:type="dxa"/>
          </w:tcPr>
          <w:p w14:paraId="6749602E"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3.</w:t>
            </w:r>
          </w:p>
        </w:tc>
        <w:tc>
          <w:tcPr>
            <w:tcW w:w="2552" w:type="dxa"/>
          </w:tcPr>
          <w:p w14:paraId="04FBB422"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MIS Ma'arif NU Kebonsari</w:t>
            </w:r>
          </w:p>
        </w:tc>
        <w:tc>
          <w:tcPr>
            <w:tcW w:w="1944" w:type="dxa"/>
          </w:tcPr>
          <w:p w14:paraId="473A33A6"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1EDC4318"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3708F54F" w14:textId="77777777" w:rsidTr="0071157A">
        <w:tc>
          <w:tcPr>
            <w:tcW w:w="551" w:type="dxa"/>
          </w:tcPr>
          <w:p w14:paraId="339DC515"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4.</w:t>
            </w:r>
          </w:p>
        </w:tc>
        <w:tc>
          <w:tcPr>
            <w:tcW w:w="2552" w:type="dxa"/>
          </w:tcPr>
          <w:p w14:paraId="469E8E99"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MI Salafiyah Tanjung</w:t>
            </w:r>
          </w:p>
        </w:tc>
        <w:tc>
          <w:tcPr>
            <w:tcW w:w="1944" w:type="dxa"/>
          </w:tcPr>
          <w:p w14:paraId="4BD15780"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3916B420"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061ACE58" w14:textId="77777777" w:rsidTr="0071157A">
        <w:tc>
          <w:tcPr>
            <w:tcW w:w="551" w:type="dxa"/>
          </w:tcPr>
          <w:p w14:paraId="6DB7AEB0"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5.</w:t>
            </w:r>
          </w:p>
        </w:tc>
        <w:tc>
          <w:tcPr>
            <w:tcW w:w="2552" w:type="dxa"/>
          </w:tcPr>
          <w:p w14:paraId="3AB591B8"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SD Muhammadiyah Tahfizhul Qur'an Wonokerto</w:t>
            </w:r>
          </w:p>
        </w:tc>
        <w:tc>
          <w:tcPr>
            <w:tcW w:w="1944" w:type="dxa"/>
          </w:tcPr>
          <w:p w14:paraId="62A41C61"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4CE19B97"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02079AFF" w14:textId="77777777" w:rsidTr="0071157A">
        <w:tc>
          <w:tcPr>
            <w:tcW w:w="551" w:type="dxa"/>
          </w:tcPr>
          <w:p w14:paraId="4D6ABB51"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6.</w:t>
            </w:r>
          </w:p>
        </w:tc>
        <w:tc>
          <w:tcPr>
            <w:tcW w:w="2552" w:type="dxa"/>
          </w:tcPr>
          <w:p w14:paraId="12A0F8DB"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MSI 14 medono</w:t>
            </w:r>
          </w:p>
        </w:tc>
        <w:tc>
          <w:tcPr>
            <w:tcW w:w="1944" w:type="dxa"/>
          </w:tcPr>
          <w:p w14:paraId="4477A8A6"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3D8DBFE5"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75EAEF8C" w14:textId="77777777" w:rsidTr="0071157A">
        <w:tc>
          <w:tcPr>
            <w:tcW w:w="551" w:type="dxa"/>
          </w:tcPr>
          <w:p w14:paraId="78D1E434"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7.</w:t>
            </w:r>
          </w:p>
        </w:tc>
        <w:tc>
          <w:tcPr>
            <w:tcW w:w="2552" w:type="dxa"/>
          </w:tcPr>
          <w:p w14:paraId="272C883E"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SD Islam 05 Pekalongan</w:t>
            </w:r>
          </w:p>
        </w:tc>
        <w:tc>
          <w:tcPr>
            <w:tcW w:w="1944" w:type="dxa"/>
          </w:tcPr>
          <w:p w14:paraId="72738BE9"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55CB5E3B"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3D75F6FA" w14:textId="77777777" w:rsidTr="0071157A">
        <w:tc>
          <w:tcPr>
            <w:tcW w:w="551" w:type="dxa"/>
          </w:tcPr>
          <w:p w14:paraId="50F4C033"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8.</w:t>
            </w:r>
          </w:p>
        </w:tc>
        <w:tc>
          <w:tcPr>
            <w:tcW w:w="2552" w:type="dxa"/>
          </w:tcPr>
          <w:p w14:paraId="587E458F"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SD Plus Baiturrahman</w:t>
            </w:r>
          </w:p>
        </w:tc>
        <w:tc>
          <w:tcPr>
            <w:tcW w:w="1944" w:type="dxa"/>
          </w:tcPr>
          <w:p w14:paraId="7F3F6167"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3D88A02F"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044026EF" w14:textId="77777777" w:rsidTr="0071157A">
        <w:tc>
          <w:tcPr>
            <w:tcW w:w="551" w:type="dxa"/>
          </w:tcPr>
          <w:p w14:paraId="7190AEBB"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9.</w:t>
            </w:r>
          </w:p>
        </w:tc>
        <w:tc>
          <w:tcPr>
            <w:tcW w:w="2552" w:type="dxa"/>
          </w:tcPr>
          <w:p w14:paraId="568C3AF0"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SDN Kebulen</w:t>
            </w:r>
          </w:p>
        </w:tc>
        <w:tc>
          <w:tcPr>
            <w:tcW w:w="1944" w:type="dxa"/>
          </w:tcPr>
          <w:p w14:paraId="5CBDDE88"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7B0EDCF9"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200745F7" w14:textId="77777777" w:rsidTr="0071157A">
        <w:tc>
          <w:tcPr>
            <w:tcW w:w="551" w:type="dxa"/>
          </w:tcPr>
          <w:p w14:paraId="2C2256A6"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10.</w:t>
            </w:r>
          </w:p>
        </w:tc>
        <w:tc>
          <w:tcPr>
            <w:tcW w:w="2552" w:type="dxa"/>
          </w:tcPr>
          <w:p w14:paraId="3C62DE25"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MI Salafiyah Jenggot 01</w:t>
            </w:r>
          </w:p>
        </w:tc>
        <w:tc>
          <w:tcPr>
            <w:tcW w:w="1944" w:type="dxa"/>
          </w:tcPr>
          <w:p w14:paraId="37F101FD"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Ada</w:t>
            </w:r>
          </w:p>
        </w:tc>
        <w:tc>
          <w:tcPr>
            <w:tcW w:w="1944" w:type="dxa"/>
          </w:tcPr>
          <w:p w14:paraId="33E62ADE"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3x4</w:t>
            </w:r>
          </w:p>
        </w:tc>
      </w:tr>
      <w:tr w:rsidR="0071157A" w:rsidRPr="0071157A" w14:paraId="23998FD9" w14:textId="77777777" w:rsidTr="0071157A">
        <w:tc>
          <w:tcPr>
            <w:tcW w:w="551" w:type="dxa"/>
          </w:tcPr>
          <w:p w14:paraId="5213DADD"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11.</w:t>
            </w:r>
          </w:p>
        </w:tc>
        <w:tc>
          <w:tcPr>
            <w:tcW w:w="2552" w:type="dxa"/>
          </w:tcPr>
          <w:p w14:paraId="5EC02AB9"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MI Islamiyah Pringlangu 03</w:t>
            </w:r>
          </w:p>
        </w:tc>
        <w:tc>
          <w:tcPr>
            <w:tcW w:w="1944" w:type="dxa"/>
          </w:tcPr>
          <w:p w14:paraId="0D33DE44"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19E28F20"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707770EE" w14:textId="77777777" w:rsidTr="0071157A">
        <w:tc>
          <w:tcPr>
            <w:tcW w:w="551" w:type="dxa"/>
          </w:tcPr>
          <w:p w14:paraId="55304DC6"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12.</w:t>
            </w:r>
          </w:p>
        </w:tc>
        <w:tc>
          <w:tcPr>
            <w:tcW w:w="2552" w:type="dxa"/>
          </w:tcPr>
          <w:p w14:paraId="39248BE2"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MIS NU AL UTSMANI</w:t>
            </w:r>
          </w:p>
        </w:tc>
        <w:tc>
          <w:tcPr>
            <w:tcW w:w="1944" w:type="dxa"/>
          </w:tcPr>
          <w:p w14:paraId="4A17269B"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7530E96A"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47DFF483" w14:textId="77777777" w:rsidTr="0071157A">
        <w:tc>
          <w:tcPr>
            <w:tcW w:w="551" w:type="dxa"/>
          </w:tcPr>
          <w:p w14:paraId="31344A2E"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13.</w:t>
            </w:r>
          </w:p>
        </w:tc>
        <w:tc>
          <w:tcPr>
            <w:tcW w:w="2552" w:type="dxa"/>
          </w:tcPr>
          <w:p w14:paraId="3E0E99F5"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MSI 17 apabean</w:t>
            </w:r>
          </w:p>
        </w:tc>
        <w:tc>
          <w:tcPr>
            <w:tcW w:w="1944" w:type="dxa"/>
          </w:tcPr>
          <w:p w14:paraId="51351E46"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7DD74E33"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2D578AAD" w14:textId="77777777" w:rsidTr="0071157A">
        <w:tc>
          <w:tcPr>
            <w:tcW w:w="551" w:type="dxa"/>
          </w:tcPr>
          <w:p w14:paraId="75B41456"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14.</w:t>
            </w:r>
          </w:p>
        </w:tc>
        <w:tc>
          <w:tcPr>
            <w:tcW w:w="2552" w:type="dxa"/>
          </w:tcPr>
          <w:p w14:paraId="187D23C7"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MIS Bligo</w:t>
            </w:r>
          </w:p>
        </w:tc>
        <w:tc>
          <w:tcPr>
            <w:tcW w:w="1944" w:type="dxa"/>
          </w:tcPr>
          <w:p w14:paraId="13D23893"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02D12A7C"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53864F1F" w14:textId="77777777" w:rsidTr="0071157A">
        <w:tc>
          <w:tcPr>
            <w:tcW w:w="551" w:type="dxa"/>
          </w:tcPr>
          <w:p w14:paraId="126FC819"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15.</w:t>
            </w:r>
          </w:p>
        </w:tc>
        <w:tc>
          <w:tcPr>
            <w:tcW w:w="2552" w:type="dxa"/>
          </w:tcPr>
          <w:p w14:paraId="655C28DE"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Sd Islam 01 Setono</w:t>
            </w:r>
          </w:p>
        </w:tc>
        <w:tc>
          <w:tcPr>
            <w:tcW w:w="1944" w:type="dxa"/>
          </w:tcPr>
          <w:p w14:paraId="1B98B8EC"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4CFAFB44"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r w:rsidR="0071157A" w:rsidRPr="0071157A" w14:paraId="1D6693D2" w14:textId="77777777" w:rsidTr="0071157A">
        <w:tc>
          <w:tcPr>
            <w:tcW w:w="551" w:type="dxa"/>
          </w:tcPr>
          <w:p w14:paraId="629635EC"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16.</w:t>
            </w:r>
          </w:p>
        </w:tc>
        <w:tc>
          <w:tcPr>
            <w:tcW w:w="2552" w:type="dxa"/>
          </w:tcPr>
          <w:p w14:paraId="379F7A86"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pacing w:val="3"/>
                <w:sz w:val="20"/>
                <w:szCs w:val="20"/>
                <w:shd w:val="clear" w:color="auto" w:fill="F8F9FA"/>
              </w:rPr>
              <w:t>MII Galangpengampon Wonopringgo</w:t>
            </w:r>
          </w:p>
        </w:tc>
        <w:tc>
          <w:tcPr>
            <w:tcW w:w="1944" w:type="dxa"/>
          </w:tcPr>
          <w:p w14:paraId="7C2C2DB5"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Tidak ada</w:t>
            </w:r>
          </w:p>
        </w:tc>
        <w:tc>
          <w:tcPr>
            <w:tcW w:w="1944" w:type="dxa"/>
          </w:tcPr>
          <w:p w14:paraId="45E28073" w14:textId="77777777" w:rsidR="0071157A" w:rsidRPr="0071157A" w:rsidRDefault="0071157A" w:rsidP="0071157A">
            <w:pPr>
              <w:pStyle w:val="Text"/>
              <w:spacing w:before="0" w:after="0" w:line="240" w:lineRule="auto"/>
              <w:rPr>
                <w:rFonts w:asciiTheme="majorBidi" w:hAnsiTheme="majorBidi" w:cstheme="majorBidi"/>
                <w:sz w:val="20"/>
                <w:szCs w:val="20"/>
              </w:rPr>
            </w:pPr>
            <w:r w:rsidRPr="0071157A">
              <w:rPr>
                <w:rFonts w:asciiTheme="majorBidi" w:hAnsiTheme="majorBidi" w:cstheme="majorBidi"/>
                <w:sz w:val="20"/>
                <w:szCs w:val="20"/>
              </w:rPr>
              <w:t>-</w:t>
            </w:r>
          </w:p>
        </w:tc>
      </w:tr>
    </w:tbl>
    <w:p w14:paraId="2A2F1BAB" w14:textId="77777777" w:rsidR="0071157A" w:rsidRDefault="0071157A" w:rsidP="0071157A">
      <w:pPr>
        <w:pStyle w:val="Text"/>
        <w:spacing w:before="0" w:after="0" w:line="240" w:lineRule="auto"/>
        <w:rPr>
          <w:rFonts w:ascii="Times New Roman" w:hAnsi="Times New Roman"/>
        </w:rPr>
      </w:pPr>
    </w:p>
    <w:p w14:paraId="610AE439" w14:textId="3D981FCC" w:rsidR="0071157A" w:rsidRDefault="0071157A" w:rsidP="0071157A">
      <w:pPr>
        <w:pStyle w:val="Text"/>
        <w:spacing w:before="0" w:after="0" w:line="240" w:lineRule="auto"/>
        <w:jc w:val="center"/>
        <w:rPr>
          <w:rFonts w:ascii="Times New Roman" w:hAnsi="Times New Roman"/>
          <w:color w:val="FF0000"/>
        </w:rPr>
      </w:pPr>
    </w:p>
    <w:p w14:paraId="5601B70F" w14:textId="77777777" w:rsidR="000577A4" w:rsidRDefault="000577A4" w:rsidP="000577A4">
      <w:pPr>
        <w:pStyle w:val="Text"/>
        <w:spacing w:before="0" w:after="0" w:line="240" w:lineRule="auto"/>
        <w:rPr>
          <w:rFonts w:ascii="Times New Roman" w:hAnsi="Times New Roman"/>
          <w:color w:val="FF0000"/>
        </w:rPr>
      </w:pPr>
    </w:p>
    <w:p w14:paraId="169C4C89" w14:textId="077E4422" w:rsidR="000577A4" w:rsidRPr="0071157A" w:rsidRDefault="000577A4" w:rsidP="000577A4">
      <w:pPr>
        <w:pStyle w:val="Text"/>
        <w:spacing w:before="0" w:after="0" w:line="240" w:lineRule="auto"/>
        <w:ind w:left="720" w:firstLine="720"/>
        <w:jc w:val="center"/>
        <w:rPr>
          <w:rFonts w:ascii="Times New Roman" w:hAnsi="Times New Roman"/>
        </w:rPr>
      </w:pPr>
      <w:r w:rsidRPr="0071157A">
        <w:rPr>
          <w:rFonts w:ascii="Times New Roman" w:hAnsi="Times New Roman"/>
        </w:rPr>
        <w:t>Tabel 2. Ukuran Ruangan BK</w:t>
      </w:r>
    </w:p>
    <w:p w14:paraId="3F7909A5" w14:textId="77777777" w:rsidR="000577A4" w:rsidRDefault="000577A4" w:rsidP="00F26104">
      <w:pPr>
        <w:pStyle w:val="Text"/>
        <w:spacing w:before="0" w:after="0" w:line="240" w:lineRule="auto"/>
        <w:ind w:left="720" w:firstLine="720"/>
        <w:rPr>
          <w:rFonts w:ascii="Times New Roman" w:hAnsi="Times New Roman"/>
          <w:color w:val="FF0000"/>
        </w:rPr>
      </w:pPr>
    </w:p>
    <w:p w14:paraId="711FE70E" w14:textId="77777777" w:rsidR="000577A4" w:rsidRPr="00F26104" w:rsidRDefault="000577A4" w:rsidP="00F26104">
      <w:pPr>
        <w:pStyle w:val="Text"/>
        <w:spacing w:before="0" w:after="0" w:line="240" w:lineRule="auto"/>
        <w:ind w:left="720" w:firstLine="720"/>
        <w:rPr>
          <w:rFonts w:ascii="Times New Roman" w:hAnsi="Times New Roman"/>
          <w:color w:val="FF0000"/>
        </w:rPr>
      </w:pPr>
    </w:p>
    <w:p w14:paraId="2AB53FA1" w14:textId="53D1F89D" w:rsidR="00562D81" w:rsidRDefault="00562D81" w:rsidP="0071157A">
      <w:pPr>
        <w:pStyle w:val="Text"/>
        <w:numPr>
          <w:ilvl w:val="0"/>
          <w:numId w:val="5"/>
        </w:numPr>
        <w:spacing w:before="0" w:after="0" w:line="240" w:lineRule="auto"/>
        <w:ind w:left="1134"/>
        <w:rPr>
          <w:rFonts w:ascii="Times New Roman" w:hAnsi="Times New Roman"/>
        </w:rPr>
      </w:pPr>
      <w:r>
        <w:rPr>
          <w:rFonts w:ascii="Times New Roman" w:hAnsi="Times New Roman"/>
        </w:rPr>
        <w:t xml:space="preserve">Tenaga Kerja Bimbingan dan Konseling </w:t>
      </w:r>
    </w:p>
    <w:p w14:paraId="7BA7F7FC" w14:textId="4EE3728D" w:rsidR="009A431F" w:rsidRPr="000577A4" w:rsidRDefault="000577A4" w:rsidP="000577A4">
      <w:pPr>
        <w:pStyle w:val="Text"/>
        <w:spacing w:before="0" w:after="0" w:line="240" w:lineRule="auto"/>
        <w:ind w:left="720" w:firstLine="720"/>
        <w:rPr>
          <w:rFonts w:ascii="Times New Roman" w:hAnsi="Times New Roman"/>
        </w:rPr>
      </w:pPr>
      <w:r>
        <w:rPr>
          <w:rFonts w:ascii="Times New Roman" w:hAnsi="Times New Roman"/>
          <w:shd w:val="clear" w:color="auto" w:fill="FFFFFF"/>
        </w:rPr>
        <w:t xml:space="preserve">Tenaga Kerja Bimbingan Konseling atau </w:t>
      </w:r>
      <w:r w:rsidRPr="000577A4">
        <w:rPr>
          <w:rFonts w:ascii="Times New Roman" w:hAnsi="Times New Roman"/>
          <w:shd w:val="clear" w:color="auto" w:fill="FFFFFF"/>
        </w:rPr>
        <w:t>Konselor menurut Hartono dan Boy Soedarmadji memberikan pengertian yakni konselor merupakan tenaga </w:t>
      </w:r>
      <w:hyperlink r:id="rId10" w:history="1">
        <w:r w:rsidRPr="000577A4">
          <w:rPr>
            <w:rStyle w:val="Hyperlink"/>
            <w:rFonts w:ascii="Times New Roman" w:hAnsi="Times New Roman"/>
            <w:color w:val="auto"/>
            <w:shd w:val="clear" w:color="auto" w:fill="FFFFFF"/>
          </w:rPr>
          <w:t>profesional</w:t>
        </w:r>
      </w:hyperlink>
      <w:r w:rsidRPr="000577A4">
        <w:rPr>
          <w:rFonts w:ascii="Times New Roman" w:hAnsi="Times New Roman"/>
          <w:shd w:val="clear" w:color="auto" w:fill="FFFFFF"/>
        </w:rPr>
        <w:t> yang memberikan pelayanan dalam bidang konseling. Sementara, menurut Jones konselor diartikan sebagai kegiatan yang mengumpulkan fakta dan pengalaman para siswa. Konselor akan memfokuskan terhadap masalah tertentu yang dialami bersangkutan. Akhirnya konselor akan memberi masukan untuk memecahkan masalah tersebut</w:t>
      </w:r>
      <w:r>
        <w:rPr>
          <w:rFonts w:ascii="Times New Roman" w:hAnsi="Times New Roman"/>
          <w:shd w:val="clear" w:color="auto" w:fill="FFFFFF"/>
        </w:rPr>
        <w:t>. Hasil dari penelitian ini sebanyak 9</w:t>
      </w:r>
      <w:r w:rsidRPr="009A431F">
        <w:t xml:space="preserve">3,8%  atau 15 sekolah tidak memiliki </w:t>
      </w:r>
      <w:r w:rsidR="00E45C79">
        <w:t>tenaga</w:t>
      </w:r>
      <w:r w:rsidRPr="009A431F">
        <w:t xml:space="preserve"> bimbingan konseling </w:t>
      </w:r>
      <w:r w:rsidR="00E45C79">
        <w:t xml:space="preserve">(konselor) </w:t>
      </w:r>
      <w:r w:rsidRPr="009A431F">
        <w:t>dan hanya 6,3%</w:t>
      </w:r>
      <w:r w:rsidR="00E45C79">
        <w:t xml:space="preserve"> atau 1 sekolah memiliki tenaga bimbingan konseling. Sekolah yang belum memiliki Konselor menyatakan bahwa ketika ada kasus yang dialami anak, itu akan ditangani langsung oleh wali kelas, dalam hal ini wali kelas sekaligus merangkap menjadi guru BK. </w:t>
      </w:r>
    </w:p>
    <w:p w14:paraId="65CE48AC" w14:textId="336E3652" w:rsidR="009A431F" w:rsidRDefault="00E45C79" w:rsidP="00F26104">
      <w:pPr>
        <w:pStyle w:val="Text"/>
        <w:spacing w:before="0" w:after="0" w:line="240" w:lineRule="auto"/>
        <w:ind w:left="720"/>
        <w:rPr>
          <w:rFonts w:ascii="Times New Roman" w:hAnsi="Times New Roman"/>
        </w:rPr>
      </w:pPr>
      <w:r>
        <w:rPr>
          <w:noProof/>
        </w:rPr>
        <w:drawing>
          <wp:anchor distT="0" distB="0" distL="114300" distR="114300" simplePos="0" relativeHeight="251663360" behindDoc="0" locked="0" layoutInCell="1" allowOverlap="1" wp14:anchorId="5AC653D9" wp14:editId="01055FA8">
            <wp:simplePos x="0" y="0"/>
            <wp:positionH relativeFrom="margin">
              <wp:posOffset>1731645</wp:posOffset>
            </wp:positionH>
            <wp:positionV relativeFrom="paragraph">
              <wp:posOffset>71120</wp:posOffset>
            </wp:positionV>
            <wp:extent cx="2438207" cy="1212850"/>
            <wp:effectExtent l="0" t="0" r="635" b="6350"/>
            <wp:wrapNone/>
            <wp:docPr id="892068608" name="Picture 892068608" descr="Diagram jawaban Formulir. Judul pertanyaan: Apakah di sekolah anda terdapat ruangan Bimbingan Konseling (BK)?. Jumlah jawaban: 16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jawaban Formulir. Judul pertanyaan: Apakah di sekolah anda terdapat ruangan Bimbingan Konseling (BK)?. Jumlah jawaban: 16 jawaba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948" t="22146" r="23333" b="8334"/>
                    <a:stretch/>
                  </pic:blipFill>
                  <pic:spPr bwMode="auto">
                    <a:xfrm>
                      <a:off x="0" y="0"/>
                      <a:ext cx="2438207" cy="1212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5D5487" w14:textId="12AC6580" w:rsidR="00E45C79" w:rsidRDefault="00E45C79" w:rsidP="00F26104">
      <w:pPr>
        <w:pStyle w:val="Text"/>
        <w:spacing w:before="0" w:after="0" w:line="240" w:lineRule="auto"/>
        <w:ind w:left="720"/>
        <w:rPr>
          <w:rFonts w:ascii="Times New Roman" w:hAnsi="Times New Roman"/>
        </w:rPr>
      </w:pPr>
    </w:p>
    <w:p w14:paraId="66A6430B" w14:textId="3778627F" w:rsidR="00E45C79" w:rsidRDefault="00E45C79" w:rsidP="00F26104">
      <w:pPr>
        <w:pStyle w:val="Text"/>
        <w:spacing w:before="0" w:after="0" w:line="240" w:lineRule="auto"/>
        <w:ind w:left="720"/>
        <w:rPr>
          <w:rFonts w:ascii="Times New Roman" w:hAnsi="Times New Roman"/>
        </w:rPr>
      </w:pPr>
    </w:p>
    <w:p w14:paraId="6E0FC199" w14:textId="77777777" w:rsidR="00E45C79" w:rsidRDefault="00E45C79" w:rsidP="00F26104">
      <w:pPr>
        <w:pStyle w:val="Text"/>
        <w:spacing w:before="0" w:after="0" w:line="240" w:lineRule="auto"/>
        <w:ind w:left="720"/>
        <w:rPr>
          <w:rFonts w:ascii="Times New Roman" w:hAnsi="Times New Roman"/>
        </w:rPr>
      </w:pPr>
    </w:p>
    <w:p w14:paraId="54BDAFBC" w14:textId="77777777" w:rsidR="00E45C79" w:rsidRDefault="00E45C79" w:rsidP="00F26104">
      <w:pPr>
        <w:pStyle w:val="Text"/>
        <w:spacing w:before="0" w:after="0" w:line="240" w:lineRule="auto"/>
        <w:ind w:left="720"/>
        <w:rPr>
          <w:rFonts w:ascii="Times New Roman" w:hAnsi="Times New Roman"/>
        </w:rPr>
      </w:pPr>
    </w:p>
    <w:p w14:paraId="355795DE" w14:textId="77777777" w:rsidR="00E45C79" w:rsidRDefault="00E45C79" w:rsidP="00F26104">
      <w:pPr>
        <w:pStyle w:val="Text"/>
        <w:spacing w:before="0" w:after="0" w:line="240" w:lineRule="auto"/>
        <w:ind w:left="720"/>
        <w:rPr>
          <w:rFonts w:ascii="Times New Roman" w:hAnsi="Times New Roman"/>
        </w:rPr>
      </w:pPr>
    </w:p>
    <w:p w14:paraId="09A9299F" w14:textId="77777777" w:rsidR="00E45C79" w:rsidRDefault="00E45C79" w:rsidP="00F26104">
      <w:pPr>
        <w:pStyle w:val="Text"/>
        <w:spacing w:before="0" w:after="0" w:line="240" w:lineRule="auto"/>
        <w:ind w:left="720"/>
        <w:rPr>
          <w:rFonts w:ascii="Times New Roman" w:hAnsi="Times New Roman"/>
        </w:rPr>
      </w:pPr>
    </w:p>
    <w:p w14:paraId="7147CB2D" w14:textId="00909971" w:rsidR="00E45C79" w:rsidRDefault="00E45C79" w:rsidP="00F26104">
      <w:pPr>
        <w:pStyle w:val="Text"/>
        <w:spacing w:before="0" w:after="0" w:line="240" w:lineRule="auto"/>
        <w:ind w:left="720"/>
        <w:rPr>
          <w:rFonts w:ascii="Times New Roman" w:hAnsi="Times New Roman"/>
        </w:rPr>
      </w:pPr>
    </w:p>
    <w:p w14:paraId="46FE9920" w14:textId="66352990" w:rsidR="00E45C79" w:rsidRDefault="00E45C79" w:rsidP="00E45C79">
      <w:pPr>
        <w:pStyle w:val="Text"/>
        <w:spacing w:before="0" w:after="0" w:line="240" w:lineRule="auto"/>
        <w:ind w:left="720"/>
        <w:jc w:val="center"/>
        <w:rPr>
          <w:rFonts w:ascii="Times New Roman" w:hAnsi="Times New Roman"/>
        </w:rPr>
      </w:pPr>
      <w:r>
        <w:rPr>
          <w:rFonts w:ascii="Times New Roman" w:hAnsi="Times New Roman"/>
        </w:rPr>
        <w:t>Tabel 3. Jumlah Tenaga Kerja BK</w:t>
      </w:r>
    </w:p>
    <w:p w14:paraId="69C425B4" w14:textId="29C529C2" w:rsidR="00E45C79" w:rsidRDefault="00E45C79" w:rsidP="00F26104">
      <w:pPr>
        <w:pStyle w:val="Text"/>
        <w:spacing w:before="0" w:after="0" w:line="240" w:lineRule="auto"/>
        <w:ind w:left="720"/>
        <w:rPr>
          <w:rFonts w:ascii="Times New Roman" w:hAnsi="Times New Roman"/>
        </w:rPr>
      </w:pPr>
    </w:p>
    <w:p w14:paraId="0BDFB166" w14:textId="0E126A0F" w:rsidR="0071157A" w:rsidRDefault="0071157A" w:rsidP="00F26104">
      <w:pPr>
        <w:pStyle w:val="Text"/>
        <w:spacing w:before="0" w:after="0" w:line="240" w:lineRule="auto"/>
        <w:ind w:left="720"/>
        <w:rPr>
          <w:rFonts w:ascii="Times New Roman" w:hAnsi="Times New Roman"/>
        </w:rPr>
      </w:pPr>
    </w:p>
    <w:p w14:paraId="737B88B4" w14:textId="77777777" w:rsidR="0071157A" w:rsidRDefault="0071157A" w:rsidP="00F26104">
      <w:pPr>
        <w:pStyle w:val="Text"/>
        <w:spacing w:before="0" w:after="0" w:line="240" w:lineRule="auto"/>
        <w:ind w:left="720"/>
        <w:rPr>
          <w:rFonts w:ascii="Times New Roman" w:hAnsi="Times New Roman"/>
        </w:rPr>
      </w:pPr>
    </w:p>
    <w:p w14:paraId="01987571" w14:textId="7703F733" w:rsidR="00562D81" w:rsidRDefault="00562D81" w:rsidP="0071157A">
      <w:pPr>
        <w:pStyle w:val="Text"/>
        <w:numPr>
          <w:ilvl w:val="0"/>
          <w:numId w:val="5"/>
        </w:numPr>
        <w:spacing w:before="0" w:after="0" w:line="240" w:lineRule="auto"/>
        <w:ind w:left="1134"/>
        <w:rPr>
          <w:rFonts w:ascii="Times New Roman" w:hAnsi="Times New Roman"/>
        </w:rPr>
      </w:pPr>
      <w:r>
        <w:rPr>
          <w:rFonts w:ascii="Times New Roman" w:hAnsi="Times New Roman"/>
        </w:rPr>
        <w:t>Ruang Administrasi</w:t>
      </w:r>
    </w:p>
    <w:p w14:paraId="577B9C0E" w14:textId="287ECA3A" w:rsidR="00F26104" w:rsidRPr="00E45C79" w:rsidRDefault="00F26104" w:rsidP="00C75A39">
      <w:pPr>
        <w:pStyle w:val="Text"/>
        <w:spacing w:before="0" w:after="0" w:line="240" w:lineRule="auto"/>
        <w:ind w:left="720" w:firstLine="720"/>
        <w:rPr>
          <w:rFonts w:ascii="Times New Roman" w:hAnsi="Times New Roman"/>
        </w:rPr>
      </w:pPr>
      <w:r w:rsidRPr="00F26104">
        <w:rPr>
          <w:rFonts w:ascii="Times New Roman" w:hAnsi="Times New Roman"/>
        </w:rPr>
        <w:t>Ruang admin</w:t>
      </w:r>
      <w:r w:rsidR="00E45C79">
        <w:rPr>
          <w:rFonts w:ascii="Times New Roman" w:hAnsi="Times New Roman"/>
        </w:rPr>
        <w:t>i</w:t>
      </w:r>
      <w:r w:rsidRPr="00F26104">
        <w:rPr>
          <w:rFonts w:ascii="Times New Roman" w:hAnsi="Times New Roman"/>
        </w:rPr>
        <w:t>strasi berfungsi untuk menyimpan data penting</w:t>
      </w:r>
      <w:r w:rsidR="00E45C79">
        <w:rPr>
          <w:rFonts w:ascii="Times New Roman" w:hAnsi="Times New Roman"/>
        </w:rPr>
        <w:t xml:space="preserve"> terkait perkembangan diri</w:t>
      </w:r>
      <w:r w:rsidRPr="00F26104">
        <w:rPr>
          <w:rFonts w:ascii="Times New Roman" w:hAnsi="Times New Roman"/>
        </w:rPr>
        <w:t xml:space="preserve"> siswa. </w:t>
      </w:r>
      <w:r w:rsidRPr="00E45C79">
        <w:rPr>
          <w:rFonts w:ascii="Times New Roman" w:hAnsi="Times New Roman"/>
        </w:rPr>
        <w:t>Hasil penelitian menunjukkan bahwa</w:t>
      </w:r>
      <w:r w:rsidR="00E45C79">
        <w:rPr>
          <w:rFonts w:ascii="Times New Roman" w:hAnsi="Times New Roman"/>
        </w:rPr>
        <w:t xml:space="preserve"> sebanyak 43,8% atau</w:t>
      </w:r>
      <w:r w:rsidRPr="00E45C79">
        <w:rPr>
          <w:rFonts w:ascii="Times New Roman" w:hAnsi="Times New Roman"/>
        </w:rPr>
        <w:t xml:space="preserve"> </w:t>
      </w:r>
      <w:r w:rsidR="00E45C79" w:rsidRPr="00E45C79">
        <w:rPr>
          <w:rFonts w:ascii="Times New Roman" w:hAnsi="Times New Roman"/>
        </w:rPr>
        <w:t>7</w:t>
      </w:r>
      <w:r w:rsidRPr="00E45C79">
        <w:rPr>
          <w:rFonts w:ascii="Times New Roman" w:hAnsi="Times New Roman"/>
        </w:rPr>
        <w:t xml:space="preserve"> sekol</w:t>
      </w:r>
      <w:r w:rsidR="00E45C79" w:rsidRPr="00E45C79">
        <w:rPr>
          <w:rFonts w:ascii="Times New Roman" w:hAnsi="Times New Roman"/>
        </w:rPr>
        <w:t>a</w:t>
      </w:r>
      <w:r w:rsidRPr="00E45C79">
        <w:rPr>
          <w:rFonts w:ascii="Times New Roman" w:hAnsi="Times New Roman"/>
        </w:rPr>
        <w:t xml:space="preserve">h memiliki ruang data dan </w:t>
      </w:r>
      <w:r w:rsidR="00E45C79">
        <w:rPr>
          <w:rFonts w:ascii="Times New Roman" w:hAnsi="Times New Roman"/>
        </w:rPr>
        <w:t xml:space="preserve">56,3% atau </w:t>
      </w:r>
      <w:r w:rsidR="00E45C79" w:rsidRPr="00E45C79">
        <w:rPr>
          <w:rFonts w:ascii="Times New Roman" w:hAnsi="Times New Roman"/>
        </w:rPr>
        <w:t>9</w:t>
      </w:r>
      <w:r w:rsidRPr="00E45C79">
        <w:rPr>
          <w:rFonts w:ascii="Times New Roman" w:hAnsi="Times New Roman"/>
        </w:rPr>
        <w:t xml:space="preserve"> sekolah belum tersedia ruang khusus ruang administrasi.</w:t>
      </w:r>
    </w:p>
    <w:p w14:paraId="68F57986" w14:textId="7D70E28A" w:rsidR="00E45C79" w:rsidRDefault="00E45C79" w:rsidP="00C75A39">
      <w:pPr>
        <w:pStyle w:val="Text"/>
        <w:spacing w:before="0" w:after="0" w:line="240" w:lineRule="auto"/>
        <w:ind w:left="720" w:firstLine="720"/>
        <w:rPr>
          <w:rFonts w:ascii="Times New Roman" w:hAnsi="Times New Roman"/>
          <w:color w:val="FF0000"/>
        </w:rPr>
      </w:pPr>
      <w:r>
        <w:rPr>
          <w:noProof/>
        </w:rPr>
        <w:drawing>
          <wp:anchor distT="0" distB="0" distL="114300" distR="114300" simplePos="0" relativeHeight="251664384" behindDoc="0" locked="0" layoutInCell="1" allowOverlap="1" wp14:anchorId="14312061" wp14:editId="0F085C29">
            <wp:simplePos x="0" y="0"/>
            <wp:positionH relativeFrom="column">
              <wp:posOffset>1798320</wp:posOffset>
            </wp:positionH>
            <wp:positionV relativeFrom="paragraph">
              <wp:posOffset>6350</wp:posOffset>
            </wp:positionV>
            <wp:extent cx="2392104" cy="1244600"/>
            <wp:effectExtent l="0" t="0" r="8255" b="0"/>
            <wp:wrapNone/>
            <wp:docPr id="2134248183" name="Picture 4" descr="Diagram jawaban Formulir. Judul pertanyaan: Apakah ada administrasi terkait program bimbingan konseling (BK) ?. Jumlah jawaban: 16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 jawaban Formulir. Judul pertanyaan: Apakah ada administrasi terkait program bimbingan konseling (BK) ?. Jumlah jawaban: 16 jawaba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839" t="20300" r="23112" b="5351"/>
                    <a:stretch/>
                  </pic:blipFill>
                  <pic:spPr bwMode="auto">
                    <a:xfrm>
                      <a:off x="0" y="0"/>
                      <a:ext cx="2392104" cy="1244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420B89" w14:textId="0A586D97" w:rsidR="00E45C79" w:rsidRDefault="00E45C79" w:rsidP="00C75A39">
      <w:pPr>
        <w:pStyle w:val="Text"/>
        <w:spacing w:before="0" w:after="0" w:line="240" w:lineRule="auto"/>
        <w:ind w:left="720" w:firstLine="720"/>
        <w:rPr>
          <w:rFonts w:ascii="Times New Roman" w:hAnsi="Times New Roman"/>
          <w:color w:val="FF0000"/>
        </w:rPr>
      </w:pPr>
    </w:p>
    <w:p w14:paraId="5408D954" w14:textId="77777777" w:rsidR="00E45C79" w:rsidRDefault="00E45C79" w:rsidP="00C75A39">
      <w:pPr>
        <w:pStyle w:val="Text"/>
        <w:spacing w:before="0" w:after="0" w:line="240" w:lineRule="auto"/>
        <w:ind w:left="720" w:firstLine="720"/>
        <w:rPr>
          <w:rFonts w:ascii="Times New Roman" w:hAnsi="Times New Roman"/>
          <w:color w:val="FF0000"/>
        </w:rPr>
      </w:pPr>
    </w:p>
    <w:p w14:paraId="22E913B3" w14:textId="77777777" w:rsidR="00E45C79" w:rsidRDefault="00E45C79" w:rsidP="00C75A39">
      <w:pPr>
        <w:pStyle w:val="Text"/>
        <w:spacing w:before="0" w:after="0" w:line="240" w:lineRule="auto"/>
        <w:ind w:left="720" w:firstLine="720"/>
        <w:rPr>
          <w:rFonts w:ascii="Times New Roman" w:hAnsi="Times New Roman"/>
          <w:color w:val="FF0000"/>
        </w:rPr>
      </w:pPr>
    </w:p>
    <w:p w14:paraId="02D09839" w14:textId="77777777" w:rsidR="00E45C79" w:rsidRDefault="00E45C79" w:rsidP="00C75A39">
      <w:pPr>
        <w:pStyle w:val="Text"/>
        <w:spacing w:before="0" w:after="0" w:line="240" w:lineRule="auto"/>
        <w:ind w:left="720" w:firstLine="720"/>
        <w:rPr>
          <w:rFonts w:ascii="Times New Roman" w:hAnsi="Times New Roman"/>
          <w:color w:val="FF0000"/>
        </w:rPr>
      </w:pPr>
    </w:p>
    <w:p w14:paraId="38E764C4" w14:textId="07665B5B" w:rsidR="00E45C79" w:rsidRDefault="00E45C79" w:rsidP="00C75A39">
      <w:pPr>
        <w:pStyle w:val="Text"/>
        <w:spacing w:before="0" w:after="0" w:line="240" w:lineRule="auto"/>
        <w:ind w:left="720" w:firstLine="720"/>
        <w:rPr>
          <w:rFonts w:ascii="Times New Roman" w:hAnsi="Times New Roman"/>
          <w:color w:val="FF0000"/>
        </w:rPr>
      </w:pPr>
    </w:p>
    <w:p w14:paraId="587CFD49" w14:textId="77777777" w:rsidR="00E45C79" w:rsidRDefault="00E45C79" w:rsidP="00C75A39">
      <w:pPr>
        <w:pStyle w:val="Text"/>
        <w:spacing w:before="0" w:after="0" w:line="240" w:lineRule="auto"/>
        <w:ind w:left="720" w:firstLine="720"/>
        <w:rPr>
          <w:rFonts w:ascii="Times New Roman" w:hAnsi="Times New Roman"/>
          <w:color w:val="FF0000"/>
        </w:rPr>
      </w:pPr>
    </w:p>
    <w:p w14:paraId="19E4E0AA" w14:textId="77777777" w:rsidR="00E45C79" w:rsidRDefault="00E45C79" w:rsidP="00E45C79">
      <w:pPr>
        <w:pStyle w:val="Text"/>
        <w:spacing w:before="0" w:after="0" w:line="240" w:lineRule="auto"/>
        <w:rPr>
          <w:rFonts w:ascii="Times New Roman" w:hAnsi="Times New Roman"/>
          <w:color w:val="FF0000"/>
        </w:rPr>
      </w:pPr>
    </w:p>
    <w:p w14:paraId="06896CC0" w14:textId="77777777" w:rsidR="00E45C79" w:rsidRDefault="00E45C79" w:rsidP="00E45C79">
      <w:pPr>
        <w:pStyle w:val="Text"/>
        <w:spacing w:before="0" w:after="0" w:line="240" w:lineRule="auto"/>
        <w:rPr>
          <w:rFonts w:ascii="Times New Roman" w:hAnsi="Times New Roman"/>
          <w:color w:val="FF0000"/>
        </w:rPr>
      </w:pPr>
    </w:p>
    <w:p w14:paraId="49629EE6" w14:textId="281F8CEB" w:rsidR="00E45C79" w:rsidRDefault="00E45C79" w:rsidP="00E45C79">
      <w:pPr>
        <w:pStyle w:val="Text"/>
        <w:spacing w:before="0" w:after="0" w:line="240" w:lineRule="auto"/>
        <w:jc w:val="center"/>
        <w:rPr>
          <w:rFonts w:ascii="Times New Roman" w:hAnsi="Times New Roman"/>
        </w:rPr>
      </w:pPr>
      <w:r w:rsidRPr="00E45C79">
        <w:rPr>
          <w:rFonts w:ascii="Times New Roman" w:hAnsi="Times New Roman"/>
        </w:rPr>
        <w:t>Tabel 4. Data Ruang Administrasi</w:t>
      </w:r>
    </w:p>
    <w:p w14:paraId="56DCE1E5" w14:textId="37BAFFE2" w:rsidR="00E45C79" w:rsidRPr="00E45C79" w:rsidRDefault="00E45C79" w:rsidP="00E45C79">
      <w:pPr>
        <w:spacing w:after="160" w:line="259" w:lineRule="auto"/>
        <w:rPr>
          <w:rFonts w:ascii="Times New Roman" w:eastAsia="Calibri" w:hAnsi="Times New Roman" w:cs="Times New Roman"/>
        </w:rPr>
      </w:pPr>
    </w:p>
    <w:p w14:paraId="37443320" w14:textId="23710D81" w:rsidR="00562D81" w:rsidRDefault="00562D81" w:rsidP="0071157A">
      <w:pPr>
        <w:pStyle w:val="Text"/>
        <w:numPr>
          <w:ilvl w:val="0"/>
          <w:numId w:val="5"/>
        </w:numPr>
        <w:spacing w:before="0" w:after="0" w:line="240" w:lineRule="auto"/>
        <w:ind w:left="1134"/>
        <w:rPr>
          <w:rFonts w:ascii="Times New Roman" w:hAnsi="Times New Roman"/>
        </w:rPr>
      </w:pPr>
      <w:r>
        <w:rPr>
          <w:rFonts w:ascii="Times New Roman" w:hAnsi="Times New Roman"/>
        </w:rPr>
        <w:t>Ruang Konseling Individu</w:t>
      </w:r>
    </w:p>
    <w:p w14:paraId="5B7AA747" w14:textId="1FDD0F6D" w:rsidR="00F26104" w:rsidRDefault="00C75A39" w:rsidP="00C75A39">
      <w:pPr>
        <w:pStyle w:val="Text"/>
        <w:spacing w:before="0" w:after="0" w:line="240" w:lineRule="auto"/>
        <w:ind w:left="720" w:firstLine="720"/>
        <w:rPr>
          <w:rFonts w:ascii="Times New Roman" w:hAnsi="Times New Roman"/>
        </w:rPr>
      </w:pPr>
      <w:r w:rsidRPr="00C75A39">
        <w:rPr>
          <w:rFonts w:ascii="Times New Roman" w:hAnsi="Times New Roman"/>
        </w:rPr>
        <w:t>Salah satu kompetensi konseli adalah melaksanakan layanan konseling individu. Menurut (Kemendikbud 2016) konseling individual merupakan proses interaktif yang dicirikan oleh hubungan yang unik antara guru bimbingan dan konseling atau konselor dan peserta didik/konseli yang mengarah pada perubahan perilaku, konstruksi pribadi, kemampuan mengatasi situasi hidup dan keterampilan membuat keputusan. Konseling individual diberikan baik kepada peserta didik/konseli yang datang sendiri atau diundang. Peserta didik/konseli diundang oleh guru bimbingan dan konseling atau konselor berdasarkan hasil asesmen, referal, dan observasi</w:t>
      </w:r>
      <w:r>
        <w:rPr>
          <w:rFonts w:ascii="Times New Roman" w:hAnsi="Times New Roman"/>
        </w:rPr>
        <w:t>.</w:t>
      </w:r>
    </w:p>
    <w:p w14:paraId="4ED1898C" w14:textId="701C82B9" w:rsidR="00C75A39" w:rsidRDefault="00C75A39" w:rsidP="00C75A39">
      <w:pPr>
        <w:pStyle w:val="Text"/>
        <w:spacing w:before="0" w:after="0" w:line="240" w:lineRule="auto"/>
        <w:ind w:left="720" w:firstLine="720"/>
        <w:rPr>
          <w:rFonts w:ascii="Times New Roman" w:hAnsi="Times New Roman"/>
        </w:rPr>
      </w:pPr>
      <w:r>
        <w:t xml:space="preserve">Ketersediaan ruang konseling berfungsi melaksanakan layanan konseling </w:t>
      </w:r>
      <w:r w:rsidRPr="00C75A39">
        <w:rPr>
          <w:rFonts w:ascii="Times New Roman" w:hAnsi="Times New Roman"/>
        </w:rPr>
        <w:t xml:space="preserve">individu secara nyaman dan rahasia. </w:t>
      </w:r>
      <w:r w:rsidRPr="00E45C79">
        <w:rPr>
          <w:rFonts w:ascii="Times New Roman" w:hAnsi="Times New Roman"/>
        </w:rPr>
        <w:t xml:space="preserve">Hasil penelitian menunjukkan bahwa </w:t>
      </w:r>
      <w:r w:rsidR="00E45C79" w:rsidRPr="00E45C79">
        <w:rPr>
          <w:rFonts w:ascii="Times New Roman" w:hAnsi="Times New Roman"/>
        </w:rPr>
        <w:t>3</w:t>
      </w:r>
      <w:r w:rsidRPr="00E45C79">
        <w:rPr>
          <w:rFonts w:ascii="Times New Roman" w:hAnsi="Times New Roman"/>
        </w:rPr>
        <w:t xml:space="preserve"> sekolah telah memiliki ruang konseling indiv</w:t>
      </w:r>
      <w:r w:rsidR="00E45C79" w:rsidRPr="00E45C79">
        <w:rPr>
          <w:rFonts w:ascii="Times New Roman" w:hAnsi="Times New Roman"/>
        </w:rPr>
        <w:t>i</w:t>
      </w:r>
      <w:r w:rsidRPr="00E45C79">
        <w:rPr>
          <w:rFonts w:ascii="Times New Roman" w:hAnsi="Times New Roman"/>
        </w:rPr>
        <w:t xml:space="preserve">du dan </w:t>
      </w:r>
      <w:r w:rsidR="00E45C79" w:rsidRPr="00E45C79">
        <w:rPr>
          <w:rFonts w:ascii="Times New Roman" w:hAnsi="Times New Roman"/>
        </w:rPr>
        <w:t>13</w:t>
      </w:r>
      <w:r w:rsidRPr="00E45C79">
        <w:rPr>
          <w:rFonts w:ascii="Times New Roman" w:hAnsi="Times New Roman"/>
        </w:rPr>
        <w:t xml:space="preserve"> sekolah belum tersedia ruang khusus untuk konseling individu.</w:t>
      </w:r>
    </w:p>
    <w:p w14:paraId="5B25AFBC" w14:textId="532BAEDB" w:rsidR="00E45C79" w:rsidRDefault="00EE65E4" w:rsidP="00C75A39">
      <w:pPr>
        <w:pStyle w:val="Text"/>
        <w:spacing w:before="0" w:after="0" w:line="240" w:lineRule="auto"/>
        <w:ind w:left="720" w:firstLine="720"/>
        <w:rPr>
          <w:rFonts w:ascii="Times New Roman" w:hAnsi="Times New Roman"/>
        </w:rPr>
      </w:pPr>
      <w:r>
        <w:rPr>
          <w:noProof/>
        </w:rPr>
        <w:drawing>
          <wp:anchor distT="0" distB="0" distL="114300" distR="114300" simplePos="0" relativeHeight="251665408" behindDoc="0" locked="0" layoutInCell="1" allowOverlap="1" wp14:anchorId="72AC2B3E" wp14:editId="4ED4859F">
            <wp:simplePos x="0" y="0"/>
            <wp:positionH relativeFrom="column">
              <wp:posOffset>1800225</wp:posOffset>
            </wp:positionH>
            <wp:positionV relativeFrom="paragraph">
              <wp:posOffset>6985</wp:posOffset>
            </wp:positionV>
            <wp:extent cx="2280900" cy="1092200"/>
            <wp:effectExtent l="0" t="0" r="5715" b="0"/>
            <wp:wrapNone/>
            <wp:docPr id="1416945500" name="Picture 5" descr="Diagram jawaban Formulir. Judul pertanyaan: Apakah di sekolah anda tersedia ruangan khusus untuk konseling individu?. Jumlah jawaban: 16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 jawaban Formulir. Judul pertanyaan: Apakah di sekolah anda tersedia ruangan khusus untuk konseling individu?. Jumlah jawaban: 16 jawaba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505" t="26364" r="24883" b="7988"/>
                    <a:stretch/>
                  </pic:blipFill>
                  <pic:spPr bwMode="auto">
                    <a:xfrm>
                      <a:off x="0" y="0"/>
                      <a:ext cx="2280900" cy="1092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A0379C" w14:textId="5E659EFF" w:rsidR="00E45C79" w:rsidRDefault="00E45C79" w:rsidP="00C75A39">
      <w:pPr>
        <w:pStyle w:val="Text"/>
        <w:spacing w:before="0" w:after="0" w:line="240" w:lineRule="auto"/>
        <w:ind w:left="720" w:firstLine="720"/>
        <w:rPr>
          <w:rFonts w:ascii="Times New Roman" w:hAnsi="Times New Roman"/>
        </w:rPr>
      </w:pPr>
    </w:p>
    <w:p w14:paraId="20527911" w14:textId="77777777" w:rsidR="00E45C79" w:rsidRDefault="00E45C79" w:rsidP="00C75A39">
      <w:pPr>
        <w:pStyle w:val="Text"/>
        <w:spacing w:before="0" w:after="0" w:line="240" w:lineRule="auto"/>
        <w:ind w:left="720" w:firstLine="720"/>
        <w:rPr>
          <w:rFonts w:ascii="Times New Roman" w:hAnsi="Times New Roman"/>
        </w:rPr>
      </w:pPr>
    </w:p>
    <w:p w14:paraId="3EE8F34A" w14:textId="351708C5" w:rsidR="00E45C79" w:rsidRDefault="00E45C79" w:rsidP="00C75A39">
      <w:pPr>
        <w:pStyle w:val="Text"/>
        <w:spacing w:before="0" w:after="0" w:line="240" w:lineRule="auto"/>
        <w:ind w:left="720" w:firstLine="720"/>
        <w:rPr>
          <w:rFonts w:ascii="Times New Roman" w:hAnsi="Times New Roman"/>
        </w:rPr>
      </w:pPr>
    </w:p>
    <w:p w14:paraId="2ABAA90F" w14:textId="3D8ABF32" w:rsidR="00E45C79" w:rsidRDefault="00E45C79" w:rsidP="00C75A39">
      <w:pPr>
        <w:pStyle w:val="Text"/>
        <w:spacing w:before="0" w:after="0" w:line="240" w:lineRule="auto"/>
        <w:ind w:left="720" w:firstLine="720"/>
        <w:rPr>
          <w:rFonts w:ascii="Times New Roman" w:hAnsi="Times New Roman"/>
        </w:rPr>
      </w:pPr>
    </w:p>
    <w:p w14:paraId="1B0EA310" w14:textId="2E3EDF78" w:rsidR="00E45C79" w:rsidRDefault="00E45C79" w:rsidP="00C75A39">
      <w:pPr>
        <w:pStyle w:val="Text"/>
        <w:spacing w:before="0" w:after="0" w:line="240" w:lineRule="auto"/>
        <w:ind w:left="720" w:firstLine="720"/>
        <w:rPr>
          <w:rFonts w:ascii="Times New Roman" w:hAnsi="Times New Roman"/>
        </w:rPr>
      </w:pPr>
    </w:p>
    <w:p w14:paraId="5A9450B9" w14:textId="5EF32254" w:rsidR="00E45C79" w:rsidRPr="00E45C79" w:rsidRDefault="00E45C79" w:rsidP="00C75A39">
      <w:pPr>
        <w:pStyle w:val="Text"/>
        <w:spacing w:before="0" w:after="0" w:line="240" w:lineRule="auto"/>
        <w:ind w:left="720" w:firstLine="720"/>
        <w:rPr>
          <w:rFonts w:ascii="Times New Roman" w:hAnsi="Times New Roman"/>
        </w:rPr>
      </w:pPr>
    </w:p>
    <w:p w14:paraId="103607F4" w14:textId="24CFBB49" w:rsidR="00C75A39" w:rsidRDefault="00E45C79" w:rsidP="00EE65E4">
      <w:pPr>
        <w:pStyle w:val="Text"/>
        <w:spacing w:before="0" w:after="0" w:line="240" w:lineRule="auto"/>
        <w:ind w:firstLine="720"/>
        <w:jc w:val="center"/>
        <w:rPr>
          <w:rFonts w:ascii="Times New Roman" w:hAnsi="Times New Roman"/>
        </w:rPr>
      </w:pPr>
      <w:r w:rsidRPr="00E45C79">
        <w:rPr>
          <w:rFonts w:ascii="Times New Roman" w:hAnsi="Times New Roman"/>
        </w:rPr>
        <w:t>Tabel 5.</w:t>
      </w:r>
      <w:r w:rsidR="00C75A39" w:rsidRPr="00E45C79">
        <w:rPr>
          <w:rFonts w:ascii="Times New Roman" w:hAnsi="Times New Roman"/>
        </w:rPr>
        <w:t xml:space="preserve"> Ketersediaan </w:t>
      </w:r>
      <w:r w:rsidR="00EE65E4">
        <w:rPr>
          <w:rFonts w:ascii="Times New Roman" w:hAnsi="Times New Roman"/>
        </w:rPr>
        <w:t>R</w:t>
      </w:r>
      <w:r w:rsidR="00C75A39" w:rsidRPr="00E45C79">
        <w:rPr>
          <w:rFonts w:ascii="Times New Roman" w:hAnsi="Times New Roman"/>
        </w:rPr>
        <w:t xml:space="preserve">uang </w:t>
      </w:r>
      <w:r w:rsidR="00EE65E4">
        <w:rPr>
          <w:rFonts w:ascii="Times New Roman" w:hAnsi="Times New Roman"/>
        </w:rPr>
        <w:t>K</w:t>
      </w:r>
      <w:r w:rsidR="00C75A39" w:rsidRPr="00E45C79">
        <w:rPr>
          <w:rFonts w:ascii="Times New Roman" w:hAnsi="Times New Roman"/>
        </w:rPr>
        <w:t xml:space="preserve">onseling </w:t>
      </w:r>
      <w:r w:rsidR="00EE65E4">
        <w:rPr>
          <w:rFonts w:ascii="Times New Roman" w:hAnsi="Times New Roman"/>
        </w:rPr>
        <w:t>I</w:t>
      </w:r>
      <w:r w:rsidR="00C75A39" w:rsidRPr="00E45C79">
        <w:rPr>
          <w:rFonts w:ascii="Times New Roman" w:hAnsi="Times New Roman"/>
        </w:rPr>
        <w:t>ndividu</w:t>
      </w:r>
    </w:p>
    <w:p w14:paraId="540D341E" w14:textId="77777777" w:rsidR="00E45C79" w:rsidRPr="00E45C79" w:rsidRDefault="00E45C79" w:rsidP="00E45C79">
      <w:pPr>
        <w:pStyle w:val="Text"/>
        <w:spacing w:before="0" w:after="0" w:line="240" w:lineRule="auto"/>
        <w:jc w:val="center"/>
        <w:rPr>
          <w:rFonts w:ascii="Times New Roman" w:hAnsi="Times New Roman"/>
        </w:rPr>
      </w:pPr>
    </w:p>
    <w:p w14:paraId="552AA28A" w14:textId="19E42B78" w:rsidR="00C75A39" w:rsidRDefault="00C75A39" w:rsidP="00C75A39">
      <w:pPr>
        <w:pStyle w:val="Text"/>
        <w:spacing w:before="0" w:after="0" w:line="240" w:lineRule="auto"/>
        <w:ind w:left="720" w:firstLine="720"/>
        <w:rPr>
          <w:rFonts w:ascii="Times New Roman" w:hAnsi="Times New Roman"/>
        </w:rPr>
      </w:pPr>
      <w:r w:rsidRPr="00C75A39">
        <w:rPr>
          <w:rFonts w:ascii="Times New Roman" w:hAnsi="Times New Roman"/>
        </w:rPr>
        <w:t>Ruang konseling perorangan (ruang konsultasi), berfungsi sebagai tempat untuk mengadakan wawancara konseling atau pertemuan perorangan. Ruangan ini hendaknya dilengkapi dengan meja rendah atau semacam rak khusus untuk menaruh buku-buku, tas, dan map pengunjung serta filling cabinet untuk menyimpan data-data siswa</w:t>
      </w:r>
      <w:r>
        <w:rPr>
          <w:rFonts w:ascii="Times New Roman" w:hAnsi="Times New Roman"/>
        </w:rPr>
        <w:t>.</w:t>
      </w:r>
    </w:p>
    <w:p w14:paraId="515578B5" w14:textId="6FA273E6" w:rsidR="00EE65E4" w:rsidRPr="00C75A39" w:rsidRDefault="00EE65E4" w:rsidP="00C75A39">
      <w:pPr>
        <w:pStyle w:val="Text"/>
        <w:spacing w:before="0" w:after="0" w:line="240" w:lineRule="auto"/>
        <w:ind w:left="720" w:firstLine="720"/>
        <w:rPr>
          <w:rFonts w:ascii="Times New Roman" w:hAnsi="Times New Roman"/>
          <w:color w:val="FF0000"/>
        </w:rPr>
      </w:pPr>
    </w:p>
    <w:p w14:paraId="373FD623" w14:textId="2FC896F0" w:rsidR="00562D81" w:rsidRDefault="00562D81" w:rsidP="0071157A">
      <w:pPr>
        <w:pStyle w:val="Text"/>
        <w:numPr>
          <w:ilvl w:val="0"/>
          <w:numId w:val="5"/>
        </w:numPr>
        <w:spacing w:before="0" w:after="0" w:line="240" w:lineRule="auto"/>
        <w:ind w:left="1134"/>
        <w:rPr>
          <w:rFonts w:ascii="Times New Roman" w:hAnsi="Times New Roman"/>
        </w:rPr>
      </w:pPr>
      <w:r>
        <w:rPr>
          <w:rFonts w:ascii="Times New Roman" w:hAnsi="Times New Roman"/>
        </w:rPr>
        <w:t>Ruang Konseling Kelompok</w:t>
      </w:r>
    </w:p>
    <w:p w14:paraId="743D5A82" w14:textId="3F985654" w:rsidR="00C75A39" w:rsidRDefault="00C75A39" w:rsidP="00C75A39">
      <w:pPr>
        <w:pStyle w:val="Text"/>
        <w:spacing w:before="0" w:after="0" w:line="240" w:lineRule="auto"/>
        <w:ind w:left="720" w:firstLine="720"/>
        <w:rPr>
          <w:rFonts w:ascii="Times New Roman" w:hAnsi="Times New Roman"/>
        </w:rPr>
      </w:pPr>
      <w:r w:rsidRPr="00EE65E4">
        <w:rPr>
          <w:rFonts w:ascii="Times New Roman" w:hAnsi="Times New Roman"/>
        </w:rPr>
        <w:lastRenderedPageBreak/>
        <w:t xml:space="preserve">Ruang bimbingan dan konseling kelompok berfungsi untuk melaksanakan layanan bimbingan kelompok, konseling kelompok serta layanan layanan yang dalam format kelompok. Hasil penelitian menunjukkan bahwa </w:t>
      </w:r>
      <w:r w:rsidR="00EE65E4" w:rsidRPr="00EE65E4">
        <w:rPr>
          <w:rFonts w:ascii="Times New Roman" w:hAnsi="Times New Roman"/>
        </w:rPr>
        <w:t>3</w:t>
      </w:r>
      <w:r w:rsidRPr="00EE65E4">
        <w:rPr>
          <w:rFonts w:ascii="Times New Roman" w:hAnsi="Times New Roman"/>
        </w:rPr>
        <w:t xml:space="preserve"> sekolah memiliki ruang bimbingan dan konseling kelompok dan </w:t>
      </w:r>
      <w:r w:rsidR="00EE65E4" w:rsidRPr="00EE65E4">
        <w:rPr>
          <w:rFonts w:ascii="Times New Roman" w:hAnsi="Times New Roman"/>
        </w:rPr>
        <w:t>13</w:t>
      </w:r>
      <w:r w:rsidRPr="00EE65E4">
        <w:rPr>
          <w:rFonts w:ascii="Times New Roman" w:hAnsi="Times New Roman"/>
        </w:rPr>
        <w:t xml:space="preserve"> sekolah belum tersedia ruang khusus untuk bimbingan dan konseling kelompok.</w:t>
      </w:r>
    </w:p>
    <w:p w14:paraId="704F1C1B" w14:textId="4DDFE2A2" w:rsidR="00EE65E4" w:rsidRDefault="00EE65E4" w:rsidP="00C75A39">
      <w:pPr>
        <w:pStyle w:val="Text"/>
        <w:spacing w:before="0" w:after="0" w:line="240" w:lineRule="auto"/>
        <w:ind w:left="720" w:firstLine="720"/>
        <w:rPr>
          <w:rFonts w:ascii="Times New Roman" w:hAnsi="Times New Roman"/>
        </w:rPr>
      </w:pPr>
      <w:r>
        <w:rPr>
          <w:noProof/>
        </w:rPr>
        <w:drawing>
          <wp:anchor distT="0" distB="0" distL="114300" distR="114300" simplePos="0" relativeHeight="251667456" behindDoc="0" locked="0" layoutInCell="1" allowOverlap="1" wp14:anchorId="6A5CC5EC" wp14:editId="751BB3C6">
            <wp:simplePos x="0" y="0"/>
            <wp:positionH relativeFrom="column">
              <wp:posOffset>1745615</wp:posOffset>
            </wp:positionH>
            <wp:positionV relativeFrom="paragraph">
              <wp:posOffset>96520</wp:posOffset>
            </wp:positionV>
            <wp:extent cx="2280900" cy="1092200"/>
            <wp:effectExtent l="0" t="0" r="5715" b="0"/>
            <wp:wrapNone/>
            <wp:docPr id="894924285" name="Picture 894924285" descr="Diagram jawaban Formulir. Judul pertanyaan: Apakah di sekolah anda tersedia ruangan khusus untuk konseling individu?. Jumlah jawaban: 16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 jawaban Formulir. Judul pertanyaan: Apakah di sekolah anda tersedia ruangan khusus untuk konseling individu?. Jumlah jawaban: 16 jawaba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505" t="26364" r="24883" b="7988"/>
                    <a:stretch/>
                  </pic:blipFill>
                  <pic:spPr bwMode="auto">
                    <a:xfrm>
                      <a:off x="0" y="0"/>
                      <a:ext cx="2280900" cy="1092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744F03" w14:textId="77777777" w:rsidR="00EE65E4" w:rsidRDefault="00EE65E4" w:rsidP="00C75A39">
      <w:pPr>
        <w:pStyle w:val="Text"/>
        <w:spacing w:before="0" w:after="0" w:line="240" w:lineRule="auto"/>
        <w:ind w:left="720" w:firstLine="720"/>
        <w:rPr>
          <w:rFonts w:ascii="Times New Roman" w:hAnsi="Times New Roman"/>
        </w:rPr>
      </w:pPr>
    </w:p>
    <w:p w14:paraId="2CD48707" w14:textId="77777777" w:rsidR="00EE65E4" w:rsidRDefault="00EE65E4" w:rsidP="00C75A39">
      <w:pPr>
        <w:pStyle w:val="Text"/>
        <w:spacing w:before="0" w:after="0" w:line="240" w:lineRule="auto"/>
        <w:ind w:left="720" w:firstLine="720"/>
        <w:rPr>
          <w:rFonts w:ascii="Times New Roman" w:hAnsi="Times New Roman"/>
        </w:rPr>
      </w:pPr>
    </w:p>
    <w:p w14:paraId="50AA473C" w14:textId="77777777" w:rsidR="00EE65E4" w:rsidRDefault="00EE65E4" w:rsidP="00C75A39">
      <w:pPr>
        <w:pStyle w:val="Text"/>
        <w:spacing w:before="0" w:after="0" w:line="240" w:lineRule="auto"/>
        <w:ind w:left="720" w:firstLine="720"/>
        <w:rPr>
          <w:rFonts w:ascii="Times New Roman" w:hAnsi="Times New Roman"/>
        </w:rPr>
      </w:pPr>
    </w:p>
    <w:p w14:paraId="3382EB41" w14:textId="77777777" w:rsidR="00EE65E4" w:rsidRDefault="00EE65E4" w:rsidP="00C75A39">
      <w:pPr>
        <w:pStyle w:val="Text"/>
        <w:spacing w:before="0" w:after="0" w:line="240" w:lineRule="auto"/>
        <w:ind w:left="720" w:firstLine="720"/>
        <w:rPr>
          <w:rFonts w:ascii="Times New Roman" w:hAnsi="Times New Roman"/>
        </w:rPr>
      </w:pPr>
    </w:p>
    <w:p w14:paraId="36AB43FE" w14:textId="77777777" w:rsidR="00EE65E4" w:rsidRDefault="00EE65E4" w:rsidP="00C75A39">
      <w:pPr>
        <w:pStyle w:val="Text"/>
        <w:spacing w:before="0" w:after="0" w:line="240" w:lineRule="auto"/>
        <w:ind w:left="720" w:firstLine="720"/>
        <w:rPr>
          <w:rFonts w:ascii="Times New Roman" w:hAnsi="Times New Roman"/>
        </w:rPr>
      </w:pPr>
    </w:p>
    <w:p w14:paraId="63521D31" w14:textId="77777777" w:rsidR="00EE65E4" w:rsidRDefault="00EE65E4" w:rsidP="00C75A39">
      <w:pPr>
        <w:pStyle w:val="Text"/>
        <w:spacing w:before="0" w:after="0" w:line="240" w:lineRule="auto"/>
        <w:ind w:left="720" w:firstLine="720"/>
        <w:rPr>
          <w:rFonts w:ascii="Times New Roman" w:hAnsi="Times New Roman"/>
        </w:rPr>
      </w:pPr>
    </w:p>
    <w:p w14:paraId="3012E6B3" w14:textId="77777777" w:rsidR="00EE65E4" w:rsidRDefault="00EE65E4" w:rsidP="00C75A39">
      <w:pPr>
        <w:pStyle w:val="Text"/>
        <w:spacing w:before="0" w:after="0" w:line="240" w:lineRule="auto"/>
        <w:ind w:left="720" w:firstLine="720"/>
        <w:rPr>
          <w:rFonts w:ascii="Times New Roman" w:hAnsi="Times New Roman"/>
        </w:rPr>
      </w:pPr>
    </w:p>
    <w:p w14:paraId="24631AC2" w14:textId="0C742B84" w:rsidR="00EE65E4" w:rsidRDefault="00EE65E4" w:rsidP="00EE65E4">
      <w:pPr>
        <w:pStyle w:val="Text"/>
        <w:spacing w:before="0" w:after="0" w:line="240" w:lineRule="auto"/>
        <w:jc w:val="center"/>
        <w:rPr>
          <w:rFonts w:ascii="Times New Roman" w:hAnsi="Times New Roman"/>
        </w:rPr>
      </w:pPr>
      <w:r>
        <w:rPr>
          <w:rFonts w:ascii="Times New Roman" w:hAnsi="Times New Roman"/>
        </w:rPr>
        <w:t>Table 6. Ketersediaan Ruang Konseling kelompok</w:t>
      </w:r>
    </w:p>
    <w:p w14:paraId="69CFEC3B" w14:textId="77777777" w:rsidR="00EE65E4" w:rsidRPr="00EE65E4" w:rsidRDefault="00EE65E4" w:rsidP="00EE65E4">
      <w:pPr>
        <w:pStyle w:val="Text"/>
        <w:spacing w:before="0" w:after="0" w:line="240" w:lineRule="auto"/>
        <w:jc w:val="center"/>
        <w:rPr>
          <w:rFonts w:ascii="Times New Roman" w:hAnsi="Times New Roman"/>
        </w:rPr>
      </w:pPr>
    </w:p>
    <w:p w14:paraId="3FA055DA" w14:textId="07CF6DF2" w:rsidR="00EE65E4" w:rsidRDefault="00C75A39" w:rsidP="0071157A">
      <w:pPr>
        <w:pStyle w:val="Text"/>
        <w:spacing w:before="0" w:after="0" w:line="240" w:lineRule="auto"/>
        <w:ind w:left="720" w:firstLine="720"/>
        <w:rPr>
          <w:rFonts w:ascii="Times New Roman" w:hAnsi="Times New Roman"/>
        </w:rPr>
      </w:pPr>
      <w:r w:rsidRPr="00EE65E4">
        <w:rPr>
          <w:rFonts w:ascii="Times New Roman" w:hAnsi="Times New Roman"/>
        </w:rPr>
        <w:t>Ruang bimbingan dan konseling kelompok, yang berfungsi sebagai tempat diskusi. Ruangan ini hendaknya dilengkapi dengan meja, kursi, whiteboard dan alat-alat lainnya sesuai dengan kebutuhan</w:t>
      </w:r>
      <w:r w:rsidR="00EE65E4">
        <w:rPr>
          <w:rFonts w:ascii="Times New Roman" w:hAnsi="Times New Roman"/>
        </w:rPr>
        <w:t>.</w:t>
      </w:r>
    </w:p>
    <w:p w14:paraId="3BB99363" w14:textId="77777777" w:rsidR="0071157A" w:rsidRPr="0071157A" w:rsidRDefault="0071157A" w:rsidP="0071157A">
      <w:pPr>
        <w:pStyle w:val="Text"/>
        <w:spacing w:before="0" w:after="0" w:line="240" w:lineRule="auto"/>
        <w:ind w:left="720" w:firstLine="720"/>
        <w:rPr>
          <w:rFonts w:ascii="Times New Roman" w:hAnsi="Times New Roman"/>
        </w:rPr>
      </w:pPr>
    </w:p>
    <w:p w14:paraId="3EEC1E26" w14:textId="07D21B99" w:rsidR="00562D81" w:rsidRPr="00EE65E4" w:rsidRDefault="00562D81" w:rsidP="00562D81">
      <w:pPr>
        <w:pStyle w:val="Text"/>
        <w:numPr>
          <w:ilvl w:val="0"/>
          <w:numId w:val="5"/>
        </w:numPr>
        <w:spacing w:before="0" w:after="0" w:line="240" w:lineRule="auto"/>
        <w:rPr>
          <w:rFonts w:ascii="Times New Roman" w:hAnsi="Times New Roman"/>
        </w:rPr>
      </w:pPr>
      <w:r w:rsidRPr="00EE65E4">
        <w:rPr>
          <w:rFonts w:ascii="Times New Roman" w:hAnsi="Times New Roman"/>
        </w:rPr>
        <w:t>Fasilitas Penunjang</w:t>
      </w:r>
    </w:p>
    <w:p w14:paraId="1E4CA3EA" w14:textId="3DEACCF2" w:rsidR="00C75A39" w:rsidRDefault="00C75A39" w:rsidP="00EE65E4">
      <w:pPr>
        <w:pStyle w:val="Text"/>
        <w:spacing w:before="0" w:after="0" w:line="240" w:lineRule="auto"/>
        <w:ind w:left="720" w:firstLine="720"/>
        <w:rPr>
          <w:rFonts w:ascii="Times New Roman" w:hAnsi="Times New Roman"/>
        </w:rPr>
      </w:pPr>
      <w:r w:rsidRPr="00EE65E4">
        <w:rPr>
          <w:rFonts w:ascii="Times New Roman" w:hAnsi="Times New Roman"/>
        </w:rPr>
        <w:t>Fasilitas penunjang (Kemendikbud 2014) yang menyebutkan: “Selain ruangan, fasilitas lain yang diperlukan untuk penyelenggaraan bimbingan dan konseling antara lain: a) Dokumen program bimbingan dan konseling (buku program tahunan,</w:t>
      </w:r>
      <w:r w:rsidR="00EE65E4">
        <w:rPr>
          <w:rFonts w:ascii="Times New Roman" w:hAnsi="Times New Roman"/>
        </w:rPr>
        <w:t xml:space="preserve"> </w:t>
      </w:r>
      <w:r w:rsidRPr="00EE65E4">
        <w:rPr>
          <w:rFonts w:ascii="Times New Roman" w:hAnsi="Times New Roman"/>
        </w:rPr>
        <w:t>buku semesteran, buku kasus, dan buku harian). b)</w:t>
      </w:r>
      <w:r w:rsidR="00EE65E4">
        <w:rPr>
          <w:rFonts w:ascii="Times New Roman" w:hAnsi="Times New Roman"/>
        </w:rPr>
        <w:t xml:space="preserve"> </w:t>
      </w:r>
      <w:r w:rsidRPr="00EE65E4">
        <w:rPr>
          <w:rFonts w:ascii="Times New Roman" w:hAnsi="Times New Roman"/>
        </w:rPr>
        <w:t xml:space="preserve">Instrument pengumpul data dan kelengkapan administrasi seperti : (1) Alat pengumpul data berupa tes. (2) Alat pengumpul data teknik non-tes. (3) Alat penyimpan data. (4) Kelengkapan penunjang teknis.“ Hasil penelitian menunjukaan </w:t>
      </w:r>
      <w:r w:rsidR="00EE65E4">
        <w:rPr>
          <w:rFonts w:ascii="Times New Roman" w:hAnsi="Times New Roman"/>
        </w:rPr>
        <w:t>bahwa 62,5% atau 10</w:t>
      </w:r>
      <w:r w:rsidRPr="00EE65E4">
        <w:rPr>
          <w:rFonts w:ascii="Times New Roman" w:hAnsi="Times New Roman"/>
        </w:rPr>
        <w:t xml:space="preserve"> sekolah telah memiliki dokumen progran tahunan dan semester, buku kasus dan buku harian</w:t>
      </w:r>
      <w:r w:rsidR="00EE65E4">
        <w:rPr>
          <w:rFonts w:ascii="Times New Roman" w:hAnsi="Times New Roman"/>
        </w:rPr>
        <w:t xml:space="preserve"> dan 37,5% atau 6 sekolah belum </w:t>
      </w:r>
      <w:r w:rsidR="00EE65E4" w:rsidRPr="00EE65E4">
        <w:rPr>
          <w:rFonts w:ascii="Times New Roman" w:hAnsi="Times New Roman"/>
        </w:rPr>
        <w:t>memiliki dokumen progran tahunan dan semester, buku kasus dan buku harian</w:t>
      </w:r>
      <w:r w:rsidRPr="00EE65E4">
        <w:rPr>
          <w:rFonts w:ascii="Times New Roman" w:hAnsi="Times New Roman"/>
        </w:rPr>
        <w:t>.</w:t>
      </w:r>
      <w:r w:rsidR="00EE65E4">
        <w:rPr>
          <w:rFonts w:ascii="Times New Roman" w:hAnsi="Times New Roman"/>
        </w:rPr>
        <w:t xml:space="preserve"> Hal ini dapat dilihat pada tabel di bawah.</w:t>
      </w:r>
    </w:p>
    <w:p w14:paraId="647206E5" w14:textId="1ACA0101" w:rsidR="00EE65E4" w:rsidRDefault="00EE65E4" w:rsidP="00EE65E4">
      <w:pPr>
        <w:pStyle w:val="Text"/>
        <w:spacing w:before="0" w:after="0" w:line="240" w:lineRule="auto"/>
        <w:ind w:left="720" w:firstLine="720"/>
        <w:rPr>
          <w:rFonts w:ascii="Times New Roman" w:hAnsi="Times New Roman"/>
        </w:rPr>
      </w:pPr>
      <w:r>
        <w:rPr>
          <w:noProof/>
        </w:rPr>
        <w:drawing>
          <wp:anchor distT="0" distB="0" distL="114300" distR="114300" simplePos="0" relativeHeight="251668480" behindDoc="0" locked="0" layoutInCell="1" allowOverlap="1" wp14:anchorId="5B70E38D" wp14:editId="1C8EE52A">
            <wp:simplePos x="0" y="0"/>
            <wp:positionH relativeFrom="margin">
              <wp:posOffset>1735455</wp:posOffset>
            </wp:positionH>
            <wp:positionV relativeFrom="paragraph">
              <wp:posOffset>12065</wp:posOffset>
            </wp:positionV>
            <wp:extent cx="2323544" cy="1187280"/>
            <wp:effectExtent l="0" t="0" r="635" b="0"/>
            <wp:wrapNone/>
            <wp:docPr id="2098015140" name="Picture 6" descr="Diagram jawaban Formulir. Judul pertanyaan: Apakah di sekolah anda ada dokumen penunjang program layanan Bimbingan Konseling seperti buku program tahunan, buku program semester, buku kasus dan buku harian?. Jumlah jawaban: 16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 jawaban Formulir. Judul pertanyaan: Apakah di sekolah anda ada dokumen penunjang program layanan Bimbingan Konseling seperti buku program tahunan, buku program semester, buku kasus dan buku harian?. Jumlah jawaban: 16 jawaba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724" t="31304" r="25770" b="6090"/>
                    <a:stretch/>
                  </pic:blipFill>
                  <pic:spPr bwMode="auto">
                    <a:xfrm>
                      <a:off x="0" y="0"/>
                      <a:ext cx="2323544" cy="1187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8C672C" w14:textId="77777777" w:rsidR="00EE65E4" w:rsidRDefault="00EE65E4" w:rsidP="00EE65E4">
      <w:pPr>
        <w:pStyle w:val="Text"/>
        <w:spacing w:before="0" w:after="0" w:line="240" w:lineRule="auto"/>
        <w:ind w:left="720" w:firstLine="720"/>
        <w:rPr>
          <w:rFonts w:ascii="Times New Roman" w:hAnsi="Times New Roman"/>
        </w:rPr>
      </w:pPr>
    </w:p>
    <w:p w14:paraId="164DD137" w14:textId="77777777" w:rsidR="00EE65E4" w:rsidRDefault="00EE65E4" w:rsidP="00EE65E4">
      <w:pPr>
        <w:pStyle w:val="Text"/>
        <w:spacing w:before="0" w:after="0" w:line="240" w:lineRule="auto"/>
        <w:ind w:left="720" w:firstLine="720"/>
        <w:rPr>
          <w:rFonts w:ascii="Times New Roman" w:hAnsi="Times New Roman"/>
        </w:rPr>
      </w:pPr>
    </w:p>
    <w:p w14:paraId="72730559" w14:textId="77777777" w:rsidR="00EE65E4" w:rsidRDefault="00EE65E4" w:rsidP="00EE65E4">
      <w:pPr>
        <w:pStyle w:val="Text"/>
        <w:spacing w:before="0" w:after="0" w:line="240" w:lineRule="auto"/>
        <w:ind w:left="720" w:firstLine="720"/>
        <w:rPr>
          <w:rFonts w:ascii="Times New Roman" w:hAnsi="Times New Roman"/>
        </w:rPr>
      </w:pPr>
    </w:p>
    <w:p w14:paraId="5A5A73D9" w14:textId="77777777" w:rsidR="00EE65E4" w:rsidRDefault="00EE65E4" w:rsidP="00EE65E4">
      <w:pPr>
        <w:pStyle w:val="Text"/>
        <w:spacing w:before="0" w:after="0" w:line="240" w:lineRule="auto"/>
        <w:ind w:left="720" w:firstLine="720"/>
        <w:rPr>
          <w:rFonts w:ascii="Times New Roman" w:hAnsi="Times New Roman"/>
        </w:rPr>
      </w:pPr>
    </w:p>
    <w:p w14:paraId="3E4CC8F4" w14:textId="77777777" w:rsidR="00EE65E4" w:rsidRDefault="00EE65E4" w:rsidP="00EE65E4">
      <w:pPr>
        <w:pStyle w:val="Text"/>
        <w:spacing w:before="0" w:after="0" w:line="240" w:lineRule="auto"/>
        <w:ind w:left="720" w:firstLine="720"/>
        <w:rPr>
          <w:rFonts w:ascii="Times New Roman" w:hAnsi="Times New Roman"/>
        </w:rPr>
      </w:pPr>
    </w:p>
    <w:p w14:paraId="25215A73" w14:textId="77777777" w:rsidR="00EE65E4" w:rsidRDefault="00EE65E4" w:rsidP="00EE65E4">
      <w:pPr>
        <w:pStyle w:val="Text"/>
        <w:spacing w:before="0" w:after="0" w:line="240" w:lineRule="auto"/>
        <w:ind w:left="720" w:firstLine="720"/>
        <w:rPr>
          <w:rFonts w:ascii="Times New Roman" w:hAnsi="Times New Roman"/>
        </w:rPr>
      </w:pPr>
    </w:p>
    <w:p w14:paraId="578738F1" w14:textId="77777777" w:rsidR="00EE65E4" w:rsidRDefault="00EE65E4" w:rsidP="00EE65E4">
      <w:pPr>
        <w:pStyle w:val="Text"/>
        <w:spacing w:before="0" w:after="0" w:line="240" w:lineRule="auto"/>
        <w:ind w:left="720" w:firstLine="720"/>
        <w:rPr>
          <w:rFonts w:ascii="Times New Roman" w:hAnsi="Times New Roman"/>
        </w:rPr>
      </w:pPr>
    </w:p>
    <w:p w14:paraId="0C3EF16B" w14:textId="640F88C7" w:rsidR="00EE65E4" w:rsidRDefault="00EE65E4" w:rsidP="00EE65E4">
      <w:pPr>
        <w:pStyle w:val="Text"/>
        <w:spacing w:before="0" w:after="0" w:line="240" w:lineRule="auto"/>
        <w:ind w:left="720" w:firstLine="720"/>
        <w:rPr>
          <w:rFonts w:ascii="Times New Roman" w:hAnsi="Times New Roman"/>
        </w:rPr>
      </w:pPr>
      <w:r>
        <w:rPr>
          <w:rFonts w:ascii="Times New Roman" w:hAnsi="Times New Roman"/>
        </w:rPr>
        <w:tab/>
        <w:t>Tabel 7. Presentase Fasilitas Penunjang Program BK</w:t>
      </w:r>
    </w:p>
    <w:p w14:paraId="36EF68DF" w14:textId="77777777" w:rsidR="00EE65E4" w:rsidRPr="00EE65E4" w:rsidRDefault="00EE65E4" w:rsidP="00EE65E4">
      <w:pPr>
        <w:pStyle w:val="Text"/>
        <w:spacing w:before="0" w:after="0" w:line="240" w:lineRule="auto"/>
        <w:ind w:left="720" w:firstLine="720"/>
        <w:rPr>
          <w:rFonts w:ascii="Times New Roman" w:hAnsi="Times New Roman"/>
        </w:rPr>
      </w:pPr>
    </w:p>
    <w:p w14:paraId="6F865E5C" w14:textId="0D85D6DE" w:rsidR="00562D81" w:rsidRPr="00EE65E4" w:rsidRDefault="00562D81" w:rsidP="00562D81">
      <w:pPr>
        <w:pStyle w:val="Text"/>
        <w:numPr>
          <w:ilvl w:val="0"/>
          <w:numId w:val="5"/>
        </w:numPr>
        <w:spacing w:before="0" w:after="0" w:line="240" w:lineRule="auto"/>
        <w:rPr>
          <w:rFonts w:ascii="Times New Roman" w:hAnsi="Times New Roman"/>
        </w:rPr>
      </w:pPr>
      <w:r w:rsidRPr="00EE65E4">
        <w:rPr>
          <w:rFonts w:ascii="Times New Roman" w:hAnsi="Times New Roman"/>
        </w:rPr>
        <w:t>Hambatan dalam Pelayanan Program Bimbingan dan Konseling</w:t>
      </w:r>
    </w:p>
    <w:p w14:paraId="2E291090" w14:textId="2BFD40BF" w:rsidR="00C75A39" w:rsidRPr="00EE65E4" w:rsidRDefault="00C75A39" w:rsidP="00EE65E4">
      <w:pPr>
        <w:pStyle w:val="Text"/>
        <w:spacing w:before="0" w:after="0" w:line="240" w:lineRule="auto"/>
        <w:ind w:left="720" w:firstLine="720"/>
        <w:rPr>
          <w:rFonts w:ascii="Times New Roman" w:hAnsi="Times New Roman"/>
          <w:color w:val="FF0000"/>
        </w:rPr>
      </w:pPr>
      <w:r w:rsidRPr="00EE65E4">
        <w:rPr>
          <w:rFonts w:ascii="Times New Roman" w:hAnsi="Times New Roman"/>
        </w:rPr>
        <w:t xml:space="preserve">Hasil penelitian menunjukkan ada </w:t>
      </w:r>
      <w:r w:rsidR="00F90FA5">
        <w:rPr>
          <w:rFonts w:ascii="Times New Roman" w:hAnsi="Times New Roman"/>
        </w:rPr>
        <w:t xml:space="preserve">2 </w:t>
      </w:r>
      <w:r w:rsidRPr="00EE65E4">
        <w:rPr>
          <w:rFonts w:ascii="Times New Roman" w:hAnsi="Times New Roman"/>
        </w:rPr>
        <w:t xml:space="preserve">alasan yang cukup kuat yang menghambat ketersediaan sarana dan prasarana bimbingan dan konseling yaitu </w:t>
      </w:r>
      <w:r w:rsidR="00F90FA5">
        <w:rPr>
          <w:rFonts w:ascii="Times New Roman" w:hAnsi="Times New Roman"/>
        </w:rPr>
        <w:t xml:space="preserve">1) </w:t>
      </w:r>
      <w:r w:rsidRPr="00EE65E4">
        <w:rPr>
          <w:rFonts w:ascii="Times New Roman" w:hAnsi="Times New Roman"/>
        </w:rPr>
        <w:t>faktor biaya</w:t>
      </w:r>
      <w:r w:rsidR="00EE65E4" w:rsidRPr="00EE65E4">
        <w:rPr>
          <w:rFonts w:ascii="Times New Roman" w:hAnsi="Times New Roman"/>
        </w:rPr>
        <w:t xml:space="preserve"> dalam penunjang ruang</w:t>
      </w:r>
      <w:r w:rsidR="00F90FA5">
        <w:rPr>
          <w:rFonts w:ascii="Times New Roman" w:hAnsi="Times New Roman"/>
        </w:rPr>
        <w:t>an bimbingan dan</w:t>
      </w:r>
      <w:r w:rsidR="00EE65E4" w:rsidRPr="00EE65E4">
        <w:rPr>
          <w:rFonts w:ascii="Times New Roman" w:hAnsi="Times New Roman"/>
        </w:rPr>
        <w:t xml:space="preserve"> konseling</w:t>
      </w:r>
      <w:r w:rsidR="00F90FA5">
        <w:rPr>
          <w:rFonts w:ascii="Times New Roman" w:hAnsi="Times New Roman"/>
        </w:rPr>
        <w:t xml:space="preserve">, 2) </w:t>
      </w:r>
      <w:r w:rsidRPr="00EE65E4">
        <w:rPr>
          <w:rFonts w:ascii="Times New Roman" w:hAnsi="Times New Roman"/>
        </w:rPr>
        <w:t xml:space="preserve">keterbatasan tenaga ahli </w:t>
      </w:r>
      <w:r w:rsidR="00F90FA5">
        <w:rPr>
          <w:rFonts w:ascii="Times New Roman" w:hAnsi="Times New Roman"/>
        </w:rPr>
        <w:t>b</w:t>
      </w:r>
      <w:r w:rsidRPr="00EE65E4">
        <w:rPr>
          <w:rFonts w:ascii="Times New Roman" w:hAnsi="Times New Roman"/>
        </w:rPr>
        <w:t xml:space="preserve">imbingan </w:t>
      </w:r>
      <w:r w:rsidR="00F90FA5">
        <w:rPr>
          <w:rFonts w:ascii="Times New Roman" w:hAnsi="Times New Roman"/>
        </w:rPr>
        <w:t>k</w:t>
      </w:r>
      <w:r w:rsidRPr="00EE65E4">
        <w:rPr>
          <w:rFonts w:ascii="Times New Roman" w:hAnsi="Times New Roman"/>
        </w:rPr>
        <w:t xml:space="preserve">onseling. Pengembangan sarana bimbingan dan konseling </w:t>
      </w:r>
      <w:r w:rsidR="00F90FA5">
        <w:rPr>
          <w:rFonts w:ascii="Times New Roman" w:hAnsi="Times New Roman"/>
        </w:rPr>
        <w:t xml:space="preserve">dapat </w:t>
      </w:r>
      <w:r w:rsidRPr="00EE65E4">
        <w:rPr>
          <w:rFonts w:ascii="Times New Roman" w:hAnsi="Times New Roman"/>
        </w:rPr>
        <w:t>melalui beberapa sumber dana. Menurut (Kemendikbud 2014) sumber biaya selain dari RKAS (Rencana Kegiatan dan Anggaran</w:t>
      </w:r>
      <w:r w:rsidR="00EE65E4" w:rsidRPr="00EE65E4">
        <w:rPr>
          <w:rFonts w:ascii="Times New Roman" w:hAnsi="Times New Roman"/>
        </w:rPr>
        <w:t xml:space="preserve"> </w:t>
      </w:r>
      <w:r w:rsidRPr="00EE65E4">
        <w:rPr>
          <w:rFonts w:ascii="Times New Roman" w:hAnsi="Times New Roman"/>
        </w:rPr>
        <w:t xml:space="preserve">Sekolah/Madrasah), dengan dukungan kebijakan Kepala Sekolah/Madrasah jika memungkinkan dapat mengakses dana dari sumber-sumber lain melalui kesepakatan lembaga dengan pihak lain, atau menggunakan sumber yang dialokasikan oleh komite Sekolah/Madrasah. Dana pengembangan sarana dan prasarana </w:t>
      </w:r>
      <w:r w:rsidRPr="00EE65E4">
        <w:rPr>
          <w:rFonts w:ascii="Times New Roman" w:hAnsi="Times New Roman"/>
        </w:rPr>
        <w:lastRenderedPageBreak/>
        <w:t xml:space="preserve">bimbingan dan konseling sangat terbatas karena dana operasional sekolah banyak penunjang untuk aktivitas program rutin sekolah. Kedua, keterbatasan lahan menjadi beberapa masalah penting, </w:t>
      </w:r>
      <w:r w:rsidR="00F90FA5">
        <w:rPr>
          <w:rFonts w:ascii="Times New Roman" w:hAnsi="Times New Roman"/>
        </w:rPr>
        <w:t>di</w:t>
      </w:r>
      <w:r w:rsidRPr="00EE65E4">
        <w:rPr>
          <w:rFonts w:ascii="Times New Roman" w:hAnsi="Times New Roman"/>
        </w:rPr>
        <w:t>beberapa sekolah ruang</w:t>
      </w:r>
      <w:r w:rsidR="00F90FA5">
        <w:rPr>
          <w:rFonts w:ascii="Times New Roman" w:hAnsi="Times New Roman"/>
        </w:rPr>
        <w:t>an</w:t>
      </w:r>
      <w:r w:rsidRPr="00EE65E4">
        <w:rPr>
          <w:rFonts w:ascii="Times New Roman" w:hAnsi="Times New Roman"/>
        </w:rPr>
        <w:t xml:space="preserve"> bimbingan dan konseling sering </w:t>
      </w:r>
      <w:r w:rsidR="00F90FA5">
        <w:rPr>
          <w:rFonts w:ascii="Times New Roman" w:hAnsi="Times New Roman"/>
        </w:rPr>
        <w:t>menggunakan ruang kantor atau ruang kelas dalam melayani bimbingan konseling</w:t>
      </w:r>
      <w:r w:rsidRPr="00EE65E4">
        <w:rPr>
          <w:rFonts w:ascii="Times New Roman" w:hAnsi="Times New Roman"/>
        </w:rPr>
        <w:t>.</w:t>
      </w:r>
    </w:p>
    <w:p w14:paraId="1A531227" w14:textId="5968021C" w:rsidR="0071157A" w:rsidRDefault="0071157A" w:rsidP="00E15C1D">
      <w:pPr>
        <w:pStyle w:val="Text"/>
        <w:spacing w:before="0" w:after="0" w:line="240" w:lineRule="auto"/>
        <w:rPr>
          <w:rFonts w:ascii="Times New Roman" w:hAnsi="Times New Roman"/>
          <w:lang w:val="id-ID"/>
        </w:rPr>
      </w:pPr>
    </w:p>
    <w:p w14:paraId="11F72973" w14:textId="77777777" w:rsidR="00F90FA5" w:rsidRPr="00EE65E4" w:rsidRDefault="00F90FA5" w:rsidP="00E15C1D">
      <w:pPr>
        <w:pStyle w:val="Text"/>
        <w:spacing w:before="0" w:after="0" w:line="240" w:lineRule="auto"/>
        <w:rPr>
          <w:rFonts w:ascii="Times New Roman" w:hAnsi="Times New Roman"/>
          <w:lang w:val="id-ID"/>
        </w:rPr>
      </w:pPr>
    </w:p>
    <w:p w14:paraId="37EC23B3" w14:textId="79DF6A8C" w:rsidR="00C75A39" w:rsidRDefault="0071157A" w:rsidP="0071157A">
      <w:pPr>
        <w:pStyle w:val="TeksIsi"/>
        <w:tabs>
          <w:tab w:val="left" w:pos="567"/>
        </w:tabs>
        <w:ind w:left="567" w:hanging="567"/>
        <w:jc w:val="left"/>
        <w:outlineLvl w:val="0"/>
        <w:rPr>
          <w:rFonts w:ascii="Times New Roman" w:hAnsi="Times New Roman"/>
          <w:b/>
          <w:bCs/>
          <w:sz w:val="22"/>
          <w:szCs w:val="22"/>
          <w:lang w:eastAsia="id-ID"/>
        </w:rPr>
      </w:pPr>
      <w:r>
        <w:rPr>
          <w:rFonts w:ascii="Times New Roman" w:hAnsi="Times New Roman"/>
          <w:b/>
          <w:bCs/>
          <w:sz w:val="22"/>
          <w:szCs w:val="22"/>
          <w:lang w:eastAsia="id-ID"/>
        </w:rPr>
        <w:tab/>
      </w:r>
      <w:r w:rsidRPr="00EE65E4">
        <w:rPr>
          <w:rFonts w:ascii="Times New Roman" w:hAnsi="Times New Roman"/>
          <w:b/>
          <w:bCs/>
          <w:sz w:val="22"/>
          <w:szCs w:val="22"/>
          <w:lang w:eastAsia="id-ID"/>
        </w:rPr>
        <w:t xml:space="preserve">KESIMPULAN </w:t>
      </w:r>
    </w:p>
    <w:p w14:paraId="0B077D4A" w14:textId="77777777" w:rsidR="0071157A" w:rsidRPr="00EE65E4" w:rsidRDefault="0071157A" w:rsidP="0071157A">
      <w:pPr>
        <w:pStyle w:val="TeksIsi"/>
        <w:tabs>
          <w:tab w:val="left" w:pos="567"/>
        </w:tabs>
        <w:ind w:left="567" w:hanging="567"/>
        <w:jc w:val="left"/>
        <w:outlineLvl w:val="0"/>
        <w:rPr>
          <w:rFonts w:ascii="Times New Roman" w:hAnsi="Times New Roman"/>
          <w:b/>
          <w:bCs/>
          <w:sz w:val="22"/>
          <w:szCs w:val="22"/>
          <w:lang w:eastAsia="id-ID"/>
        </w:rPr>
      </w:pPr>
    </w:p>
    <w:p w14:paraId="0A5BD366" w14:textId="69E3A320" w:rsidR="00C75A39" w:rsidRPr="00EE65E4" w:rsidRDefault="00C75A39" w:rsidP="00C75A39">
      <w:pPr>
        <w:pStyle w:val="TeksIsi"/>
        <w:tabs>
          <w:tab w:val="left" w:pos="567"/>
        </w:tabs>
        <w:ind w:left="567" w:hanging="567"/>
        <w:outlineLvl w:val="0"/>
        <w:rPr>
          <w:rFonts w:ascii="Times New Roman" w:hAnsi="Times New Roman"/>
          <w:sz w:val="22"/>
          <w:szCs w:val="22"/>
        </w:rPr>
      </w:pPr>
      <w:r w:rsidRPr="00EE65E4">
        <w:rPr>
          <w:rFonts w:ascii="Times New Roman" w:hAnsi="Times New Roman"/>
          <w:b/>
          <w:bCs/>
          <w:sz w:val="22"/>
          <w:szCs w:val="22"/>
          <w:lang w:eastAsia="id-ID"/>
        </w:rPr>
        <w:tab/>
      </w:r>
      <w:r w:rsidRPr="00EE65E4">
        <w:rPr>
          <w:rFonts w:ascii="Times New Roman" w:hAnsi="Times New Roman"/>
          <w:b/>
          <w:bCs/>
          <w:sz w:val="22"/>
          <w:szCs w:val="22"/>
          <w:lang w:eastAsia="id-ID"/>
        </w:rPr>
        <w:tab/>
      </w:r>
      <w:r w:rsidRPr="00EE65E4">
        <w:rPr>
          <w:rFonts w:ascii="Times New Roman" w:hAnsi="Times New Roman"/>
          <w:b/>
          <w:bCs/>
          <w:sz w:val="22"/>
          <w:szCs w:val="22"/>
          <w:lang w:eastAsia="id-ID"/>
        </w:rPr>
        <w:tab/>
      </w:r>
      <w:r w:rsidRPr="00EE65E4">
        <w:rPr>
          <w:rFonts w:ascii="Times New Roman" w:hAnsi="Times New Roman"/>
          <w:sz w:val="22"/>
          <w:szCs w:val="22"/>
        </w:rPr>
        <w:t xml:space="preserve">Keberhasilan keterlaksanaan layanan bimbingan dan konseling didukung oleh ketersediaan sarana dan prasarana bimbingan dan konseling yang memadai. Hasil penelitian menunjukkan </w:t>
      </w:r>
      <w:r w:rsidR="00F90FA5">
        <w:rPr>
          <w:rFonts w:ascii="Times New Roman" w:hAnsi="Times New Roman"/>
          <w:sz w:val="22"/>
          <w:szCs w:val="22"/>
        </w:rPr>
        <w:t xml:space="preserve">hampir </w:t>
      </w:r>
      <w:r w:rsidRPr="00EE65E4">
        <w:rPr>
          <w:rFonts w:ascii="Times New Roman" w:hAnsi="Times New Roman"/>
          <w:sz w:val="22"/>
          <w:szCs w:val="22"/>
        </w:rPr>
        <w:t xml:space="preserve">seluruh sekolah </w:t>
      </w:r>
      <w:r w:rsidR="00F90FA5">
        <w:rPr>
          <w:rFonts w:ascii="Times New Roman" w:hAnsi="Times New Roman"/>
          <w:sz w:val="22"/>
          <w:szCs w:val="22"/>
        </w:rPr>
        <w:t>belum</w:t>
      </w:r>
      <w:r w:rsidRPr="00EE65E4">
        <w:rPr>
          <w:rFonts w:ascii="Times New Roman" w:hAnsi="Times New Roman"/>
          <w:sz w:val="22"/>
          <w:szCs w:val="22"/>
        </w:rPr>
        <w:t xml:space="preserve"> memiliki ruang kerja bimbingan dan konseling, </w:t>
      </w:r>
      <w:r w:rsidR="00F90FA5">
        <w:rPr>
          <w:rFonts w:ascii="Times New Roman" w:hAnsi="Times New Roman"/>
          <w:sz w:val="22"/>
          <w:szCs w:val="22"/>
        </w:rPr>
        <w:t>ada 7 dari 16 sekolah yang</w:t>
      </w:r>
      <w:r w:rsidRPr="00EE65E4">
        <w:rPr>
          <w:rFonts w:ascii="Times New Roman" w:hAnsi="Times New Roman"/>
          <w:sz w:val="22"/>
          <w:szCs w:val="22"/>
        </w:rPr>
        <w:t xml:space="preserve"> memiliki ruang administrasi,</w:t>
      </w:r>
      <w:r w:rsidR="00F90FA5">
        <w:rPr>
          <w:rFonts w:ascii="Times New Roman" w:hAnsi="Times New Roman"/>
          <w:sz w:val="22"/>
          <w:szCs w:val="22"/>
        </w:rPr>
        <w:t xml:space="preserve"> kemudian 3 dari 16 sekolah sudah memiliki</w:t>
      </w:r>
      <w:r w:rsidRPr="00EE65E4">
        <w:rPr>
          <w:rFonts w:ascii="Times New Roman" w:hAnsi="Times New Roman"/>
          <w:sz w:val="22"/>
          <w:szCs w:val="22"/>
        </w:rPr>
        <w:t xml:space="preserve"> ruang konseling individu dan ruang bimbingan dan konseling kelompok. </w:t>
      </w:r>
    </w:p>
    <w:p w14:paraId="3B9F5386" w14:textId="5AF66B02" w:rsidR="007B6BA7" w:rsidRPr="007B6BA7" w:rsidRDefault="00C75A39" w:rsidP="007B6BA7">
      <w:pPr>
        <w:pStyle w:val="TeksIsi"/>
        <w:tabs>
          <w:tab w:val="left" w:pos="567"/>
        </w:tabs>
        <w:ind w:left="567" w:hanging="567"/>
        <w:outlineLvl w:val="0"/>
        <w:rPr>
          <w:rFonts w:ascii="Times New Roman" w:hAnsi="Times New Roman"/>
          <w:color w:val="FF0000"/>
          <w:sz w:val="22"/>
          <w:szCs w:val="22"/>
        </w:rPr>
      </w:pPr>
      <w:r w:rsidRPr="00EE65E4">
        <w:rPr>
          <w:rFonts w:ascii="Times New Roman" w:hAnsi="Times New Roman"/>
          <w:sz w:val="22"/>
          <w:szCs w:val="22"/>
        </w:rPr>
        <w:tab/>
      </w:r>
      <w:r w:rsidRPr="00EE65E4">
        <w:rPr>
          <w:rFonts w:ascii="Times New Roman" w:hAnsi="Times New Roman"/>
          <w:sz w:val="22"/>
          <w:szCs w:val="22"/>
        </w:rPr>
        <w:tab/>
      </w:r>
      <w:r w:rsidRPr="00EE65E4">
        <w:rPr>
          <w:rFonts w:ascii="Times New Roman" w:hAnsi="Times New Roman"/>
          <w:sz w:val="22"/>
          <w:szCs w:val="22"/>
        </w:rPr>
        <w:tab/>
      </w:r>
      <w:r w:rsidRPr="00F90FA5">
        <w:rPr>
          <w:rFonts w:ascii="Times New Roman" w:hAnsi="Times New Roman"/>
          <w:sz w:val="22"/>
          <w:szCs w:val="22"/>
        </w:rPr>
        <w:t>Hambatan pengembangan sarana dan prasarana bimbingan dan konseling pada aspek pembiayaan</w:t>
      </w:r>
      <w:r w:rsidR="00F90FA5" w:rsidRPr="00F90FA5">
        <w:rPr>
          <w:rFonts w:ascii="Times New Roman" w:hAnsi="Times New Roman"/>
          <w:sz w:val="22"/>
          <w:szCs w:val="22"/>
        </w:rPr>
        <w:t xml:space="preserve">, keterbatasan tenaga ahli </w:t>
      </w:r>
      <w:r w:rsidRPr="00F90FA5">
        <w:rPr>
          <w:rFonts w:ascii="Times New Roman" w:hAnsi="Times New Roman"/>
          <w:sz w:val="22"/>
          <w:szCs w:val="22"/>
        </w:rPr>
        <w:t xml:space="preserve"> dan lahan. Implikasi bagi guru bimbingan dan konseling di tuntut memiliki kreativitas dalam pelaksanaan layanan dengan fasilitas terbatas tanpa mengorbankan pelayanan optimal bagi p</w:t>
      </w:r>
      <w:r w:rsidR="00F90FA5" w:rsidRPr="00F90FA5">
        <w:rPr>
          <w:rFonts w:ascii="Times New Roman" w:hAnsi="Times New Roman"/>
          <w:sz w:val="22"/>
          <w:szCs w:val="22"/>
        </w:rPr>
        <w:t>e</w:t>
      </w:r>
      <w:r w:rsidRPr="00F90FA5">
        <w:rPr>
          <w:rFonts w:ascii="Times New Roman" w:hAnsi="Times New Roman"/>
          <w:sz w:val="22"/>
          <w:szCs w:val="22"/>
        </w:rPr>
        <w:t xml:space="preserve">serta didik. </w:t>
      </w:r>
      <w:r w:rsidR="007B6BA7" w:rsidRPr="007B6BA7">
        <w:rPr>
          <w:rFonts w:ascii="Times New Roman" w:hAnsi="Times New Roman"/>
          <w:sz w:val="22"/>
          <w:szCs w:val="22"/>
        </w:rPr>
        <w:t>Hasil penelitian ini memberikan informasi bagi bidang pengembangan sarana  dan prasarana,</w:t>
      </w:r>
      <w:r w:rsidR="007B6BA7">
        <w:rPr>
          <w:rFonts w:ascii="Times New Roman" w:hAnsi="Times New Roman"/>
          <w:sz w:val="22"/>
          <w:szCs w:val="22"/>
        </w:rPr>
        <w:t xml:space="preserve"> yayasan, </w:t>
      </w:r>
      <w:r w:rsidR="007B6BA7" w:rsidRPr="007B6BA7">
        <w:rPr>
          <w:rFonts w:ascii="Times New Roman" w:hAnsi="Times New Roman"/>
          <w:sz w:val="22"/>
          <w:szCs w:val="22"/>
        </w:rPr>
        <w:t xml:space="preserve"> kepala sekolah</w:t>
      </w:r>
      <w:r w:rsidR="007B6BA7">
        <w:rPr>
          <w:rFonts w:ascii="Times New Roman" w:hAnsi="Times New Roman"/>
          <w:sz w:val="22"/>
          <w:szCs w:val="22"/>
        </w:rPr>
        <w:t xml:space="preserve">, </w:t>
      </w:r>
      <w:r w:rsidR="007B6BA7" w:rsidRPr="007B6BA7">
        <w:rPr>
          <w:rFonts w:ascii="Times New Roman" w:hAnsi="Times New Roman"/>
          <w:sz w:val="22"/>
          <w:szCs w:val="22"/>
        </w:rPr>
        <w:t>wali kelas</w:t>
      </w:r>
      <w:r w:rsidR="007B6BA7">
        <w:rPr>
          <w:rFonts w:ascii="Times New Roman" w:hAnsi="Times New Roman"/>
          <w:sz w:val="22"/>
          <w:szCs w:val="22"/>
        </w:rPr>
        <w:t xml:space="preserve">, dan guru BK </w:t>
      </w:r>
      <w:r w:rsidR="007B6BA7" w:rsidRPr="007B6BA7">
        <w:rPr>
          <w:rFonts w:ascii="Times New Roman" w:hAnsi="Times New Roman"/>
          <w:sz w:val="22"/>
          <w:szCs w:val="22"/>
        </w:rPr>
        <w:t xml:space="preserve">mengenai keterbatasan fasilitas </w:t>
      </w:r>
      <w:r w:rsidR="007B6BA7">
        <w:rPr>
          <w:rFonts w:ascii="Times New Roman" w:hAnsi="Times New Roman"/>
          <w:sz w:val="22"/>
          <w:szCs w:val="22"/>
        </w:rPr>
        <w:t>ruangan dan tenaga ahli dalam</w:t>
      </w:r>
      <w:r w:rsidR="007B6BA7" w:rsidRPr="007B6BA7">
        <w:rPr>
          <w:rFonts w:ascii="Times New Roman" w:hAnsi="Times New Roman"/>
          <w:sz w:val="22"/>
          <w:szCs w:val="22"/>
        </w:rPr>
        <w:t xml:space="preserve"> bimbingan dan konseling dalam memberikan layanan bimbingan dan konseling kepada siswa, sehingga dapat membantu guru bimbingan dan konseling dalam menyediakan fasilitas yang diperlukan agar siswa merasa nyaman dalam memperoleh layanan bimbingan dan konseling di sekolah. </w:t>
      </w:r>
    </w:p>
    <w:p w14:paraId="7EEFB3DA" w14:textId="1959E48A" w:rsidR="007B6BA7" w:rsidRDefault="007B6BA7" w:rsidP="007B6BA7">
      <w:pPr>
        <w:pStyle w:val="TeksIsi"/>
        <w:tabs>
          <w:tab w:val="left" w:pos="567"/>
        </w:tabs>
        <w:ind w:left="567" w:hanging="567"/>
        <w:outlineLvl w:val="0"/>
        <w:rPr>
          <w:rFonts w:ascii="Times New Roman" w:hAnsi="Times New Roman"/>
          <w:sz w:val="22"/>
          <w:szCs w:val="22"/>
        </w:rPr>
      </w:pPr>
      <w:r w:rsidRPr="007B6BA7">
        <w:rPr>
          <w:rFonts w:ascii="Times New Roman" w:hAnsi="Times New Roman"/>
          <w:sz w:val="22"/>
          <w:szCs w:val="22"/>
        </w:rPr>
        <w:tab/>
      </w:r>
      <w:r w:rsidRPr="007B6BA7">
        <w:rPr>
          <w:rFonts w:ascii="Times New Roman" w:hAnsi="Times New Roman"/>
          <w:sz w:val="22"/>
          <w:szCs w:val="22"/>
        </w:rPr>
        <w:tab/>
      </w:r>
      <w:r w:rsidRPr="007B6BA7">
        <w:rPr>
          <w:rFonts w:ascii="Times New Roman" w:hAnsi="Times New Roman"/>
          <w:sz w:val="22"/>
          <w:szCs w:val="22"/>
        </w:rPr>
        <w:tab/>
        <w:t xml:space="preserve">Keberhasilan layanan bimbingan dan konseling perlu ditunjang ketersediaan sarana dan prasarana bimbingan dan konseling yang memadai. Hasil penelitian menunjukkan belum terpenuhi ketersediaan secara </w:t>
      </w:r>
      <w:r>
        <w:rPr>
          <w:rFonts w:ascii="Times New Roman" w:hAnsi="Times New Roman"/>
          <w:sz w:val="22"/>
          <w:szCs w:val="22"/>
        </w:rPr>
        <w:t>maksimal</w:t>
      </w:r>
      <w:r w:rsidRPr="007B6BA7">
        <w:rPr>
          <w:rFonts w:ascii="Times New Roman" w:hAnsi="Times New Roman"/>
          <w:sz w:val="22"/>
          <w:szCs w:val="22"/>
        </w:rPr>
        <w:t xml:space="preserve"> sarana dan prasarana layanan bimbingan dan konseling. Keterbatasan fasiltais tida</w:t>
      </w:r>
      <w:r>
        <w:rPr>
          <w:rFonts w:ascii="Times New Roman" w:hAnsi="Times New Roman"/>
          <w:sz w:val="22"/>
          <w:szCs w:val="22"/>
        </w:rPr>
        <w:t>k</w:t>
      </w:r>
      <w:r w:rsidRPr="007B6BA7">
        <w:rPr>
          <w:rFonts w:ascii="Times New Roman" w:hAnsi="Times New Roman"/>
          <w:sz w:val="22"/>
          <w:szCs w:val="22"/>
        </w:rPr>
        <w:t xml:space="preserve"> mengurangi keterlaksanaaan layanan bimbingan dan konseling, dapat</w:t>
      </w:r>
      <w:r>
        <w:rPr>
          <w:rFonts w:ascii="Times New Roman" w:hAnsi="Times New Roman"/>
          <w:sz w:val="22"/>
          <w:szCs w:val="22"/>
        </w:rPr>
        <w:t xml:space="preserve"> </w:t>
      </w:r>
      <w:r w:rsidRPr="007B6BA7">
        <w:rPr>
          <w:rFonts w:ascii="Times New Roman" w:hAnsi="Times New Roman"/>
          <w:sz w:val="22"/>
          <w:szCs w:val="22"/>
        </w:rPr>
        <w:t xml:space="preserve">memanfaatkan e-konseling dalam melayani siswa serta kreatif dalam merancang strategi layanan </w:t>
      </w:r>
      <w:r>
        <w:rPr>
          <w:rFonts w:ascii="Times New Roman" w:hAnsi="Times New Roman"/>
          <w:sz w:val="22"/>
          <w:szCs w:val="22"/>
        </w:rPr>
        <w:t xml:space="preserve">bimbingan konseling </w:t>
      </w:r>
      <w:r w:rsidRPr="007B6BA7">
        <w:rPr>
          <w:rFonts w:ascii="Times New Roman" w:hAnsi="Times New Roman"/>
          <w:sz w:val="22"/>
          <w:szCs w:val="22"/>
        </w:rPr>
        <w:t>yang efektif</w:t>
      </w:r>
      <w:r>
        <w:rPr>
          <w:rFonts w:ascii="Times New Roman" w:hAnsi="Times New Roman"/>
          <w:sz w:val="22"/>
          <w:szCs w:val="22"/>
        </w:rPr>
        <w:t>.</w:t>
      </w:r>
    </w:p>
    <w:p w14:paraId="4DF2A283" w14:textId="77777777" w:rsidR="00E06E14" w:rsidRPr="007B6BA7" w:rsidRDefault="00E06E14" w:rsidP="00E15C1D">
      <w:pPr>
        <w:pStyle w:val="Text"/>
        <w:spacing w:before="0" w:after="0" w:line="240" w:lineRule="auto"/>
        <w:rPr>
          <w:rFonts w:ascii="Times New Roman" w:hAnsi="Times New Roman"/>
          <w:lang w:val="id-ID"/>
        </w:rPr>
      </w:pPr>
    </w:p>
    <w:p w14:paraId="0ED36967" w14:textId="77777777" w:rsidR="00E15C1D" w:rsidRPr="007B6BA7" w:rsidRDefault="00E15C1D" w:rsidP="00E15C1D">
      <w:pPr>
        <w:pStyle w:val="Text"/>
        <w:spacing w:before="0" w:after="0" w:line="240" w:lineRule="auto"/>
        <w:rPr>
          <w:rFonts w:ascii="Times New Roman" w:hAnsi="Times New Roman"/>
          <w:lang w:val="id-ID"/>
        </w:rPr>
      </w:pPr>
    </w:p>
    <w:p w14:paraId="31CB9CD9" w14:textId="77777777" w:rsidR="00F90FA5" w:rsidRPr="003726AA" w:rsidRDefault="00F90FA5" w:rsidP="00E15C1D">
      <w:pPr>
        <w:pStyle w:val="Text"/>
        <w:spacing w:before="0" w:after="0" w:line="240" w:lineRule="auto"/>
        <w:rPr>
          <w:rFonts w:ascii="Times New Roman" w:hAnsi="Times New Roman"/>
          <w:lang w:val="id-ID"/>
        </w:rPr>
      </w:pPr>
    </w:p>
    <w:p w14:paraId="5F7F4D83" w14:textId="72EA3828" w:rsidR="00E15C1D" w:rsidRPr="009B108E" w:rsidRDefault="001D0406" w:rsidP="00E15C1D">
      <w:pPr>
        <w:pStyle w:val="Judul1"/>
        <w:spacing w:before="0" w:line="240" w:lineRule="auto"/>
        <w:rPr>
          <w:rFonts w:ascii="Times New Roman" w:hAnsi="Times New Roman"/>
          <w:b w:val="0"/>
          <w:bCs w:val="0"/>
          <w:color w:val="auto"/>
          <w:sz w:val="22"/>
          <w:szCs w:val="22"/>
          <w:lang w:eastAsia="id-ID"/>
        </w:rPr>
      </w:pPr>
      <w:r w:rsidRPr="009B108E">
        <w:rPr>
          <w:rFonts w:ascii="Times New Roman" w:hAnsi="Times New Roman"/>
          <w:color w:val="auto"/>
          <w:sz w:val="22"/>
          <w:szCs w:val="22"/>
          <w:lang w:eastAsia="id-ID"/>
        </w:rPr>
        <w:t>DAFTAR PUSTAKA</w:t>
      </w:r>
    </w:p>
    <w:p w14:paraId="31CD842A" w14:textId="77777777" w:rsidR="00E15C1D" w:rsidRPr="006F3BAC" w:rsidRDefault="00E15C1D" w:rsidP="00E15C1D">
      <w:pPr>
        <w:spacing w:after="0" w:line="240" w:lineRule="auto"/>
        <w:rPr>
          <w:rFonts w:ascii="Times New Roman" w:hAnsi="Times New Roman" w:cs="Times New Roman"/>
          <w:lang w:eastAsia="id-ID"/>
        </w:rPr>
      </w:pPr>
    </w:p>
    <w:sdt>
      <w:sdtPr>
        <w:rPr>
          <w:rFonts w:ascii="Times New Roman" w:hAnsi="Times New Roman" w:cs="Times New Roman"/>
          <w:sz w:val="20"/>
          <w:szCs w:val="20"/>
        </w:rPr>
        <w:id w:val="111145805"/>
        <w:bibliography/>
      </w:sdtPr>
      <w:sdtContent>
        <w:p w14:paraId="7326FAB4" w14:textId="2475A92F" w:rsidR="007B6BA7" w:rsidRPr="007B6BA7" w:rsidRDefault="007B6BA7" w:rsidP="001D0406">
          <w:pPr>
            <w:spacing w:before="240"/>
            <w:ind w:left="567" w:hanging="567"/>
            <w:jc w:val="both"/>
            <w:rPr>
              <w:rFonts w:ascii="Times New Roman" w:hAnsi="Times New Roman" w:cs="Times New Roman"/>
            </w:rPr>
          </w:pPr>
          <w:r w:rsidRPr="007B6BA7">
            <w:rPr>
              <w:rFonts w:ascii="Times New Roman" w:hAnsi="Times New Roman" w:cs="Times New Roman"/>
            </w:rPr>
            <w:t>Caraka Putra Bhakti. 2017. Keterdsediaan Sarana dan Prasarana Bimbingan Konseling di Sekolah Menengah di Kabupaten Gunung Kidul. Jurnal Pendidikan (Teori dan Praktik) Volume 2 Nomor 2.</w:t>
          </w:r>
        </w:p>
        <w:p w14:paraId="0393CDB9" w14:textId="762B3897" w:rsidR="00E06E14" w:rsidRPr="007B6BA7" w:rsidRDefault="00E06E14" w:rsidP="001D0406">
          <w:pPr>
            <w:spacing w:before="240"/>
            <w:ind w:left="567" w:hanging="567"/>
            <w:jc w:val="both"/>
            <w:rPr>
              <w:rFonts w:ascii="Times New Roman" w:hAnsi="Times New Roman" w:cs="Times New Roman"/>
            </w:rPr>
          </w:pPr>
          <w:r w:rsidRPr="007B6BA7">
            <w:rPr>
              <w:rFonts w:ascii="Times New Roman" w:hAnsi="Times New Roman" w:cs="Times New Roman"/>
            </w:rPr>
            <w:t xml:space="preserve">Depdiknas. (2008). Penataan Pendidikan Profesional Konselor dan Layanan Bimbingan dan         konseling Dalam Jalur Pendidikan Formal. Jakarta: Depdiknas. </w:t>
          </w:r>
        </w:p>
        <w:p w14:paraId="13E050FE" w14:textId="44F495FF" w:rsidR="007B6BA7" w:rsidRPr="007B6BA7" w:rsidRDefault="007B6BA7" w:rsidP="001D0406">
          <w:pPr>
            <w:spacing w:before="240"/>
            <w:ind w:left="567" w:hanging="567"/>
            <w:jc w:val="both"/>
            <w:rPr>
              <w:rFonts w:ascii="Times New Roman" w:hAnsi="Times New Roman" w:cs="Times New Roman"/>
              <w:shd w:val="clear" w:color="auto" w:fill="FFFFFF"/>
            </w:rPr>
          </w:pPr>
          <w:r w:rsidRPr="007B6BA7">
            <w:rPr>
              <w:rFonts w:ascii="Times New Roman" w:hAnsi="Times New Roman" w:cs="Times New Roman"/>
              <w:shd w:val="clear" w:color="auto" w:fill="FFFFFF"/>
            </w:rPr>
            <w:t xml:space="preserve">Dwi Putranti. 2015. </w:t>
          </w:r>
          <w:r w:rsidRPr="007B6BA7">
            <w:rPr>
              <w:rFonts w:ascii="Times New Roman" w:hAnsi="Times New Roman" w:cs="Times New Roman"/>
            </w:rPr>
            <w:t>Studi Deskriptif tentang Sarana dan Prasarana Bimbingan dan konseling di Sekolah Menengah Pertama</w:t>
          </w:r>
          <w:r>
            <w:rPr>
              <w:rFonts w:ascii="Times New Roman" w:hAnsi="Times New Roman" w:cs="Times New Roman"/>
            </w:rPr>
            <w:t>. Psicopedagogia Journal</w:t>
          </w:r>
          <w:r w:rsidRPr="007B6BA7">
            <w:rPr>
              <w:rFonts w:ascii="Times New Roman" w:hAnsi="Times New Roman" w:cs="Times New Roman"/>
            </w:rPr>
            <w:t>. Vol. 4, No. 1</w:t>
          </w:r>
          <w:r>
            <w:rPr>
              <w:rFonts w:ascii="Times New Roman" w:hAnsi="Times New Roman" w:cs="Times New Roman"/>
            </w:rPr>
            <w:t>.</w:t>
          </w:r>
        </w:p>
        <w:p w14:paraId="5847E47C" w14:textId="3A741F44" w:rsidR="00E06E14" w:rsidRPr="00E06E14" w:rsidRDefault="00E06E14" w:rsidP="001D0406">
          <w:pPr>
            <w:spacing w:before="240"/>
            <w:ind w:left="567" w:hanging="567"/>
            <w:jc w:val="both"/>
            <w:rPr>
              <w:rFonts w:ascii="Times New Roman" w:hAnsi="Times New Roman" w:cs="Times New Roman"/>
              <w:shd w:val="clear" w:color="auto" w:fill="FFFFFF"/>
            </w:rPr>
          </w:pPr>
          <w:r w:rsidRPr="00E06E14">
            <w:rPr>
              <w:rFonts w:ascii="Times New Roman" w:hAnsi="Times New Roman" w:cs="Times New Roman"/>
              <w:shd w:val="clear" w:color="auto" w:fill="FFFFFF"/>
            </w:rPr>
            <w:t>Hasan,   S.U.N.   &amp;   Bhakti,   C.P.,   2016.   Guidance   and Counselling: A Comparison between Indonesia and Malaysia. Scientific  Journal  of  PPI-UKM,  3(6), pp.267–271.</w:t>
          </w:r>
        </w:p>
        <w:p w14:paraId="59153E50" w14:textId="77777777" w:rsidR="00E06E14" w:rsidRPr="00E06E14" w:rsidRDefault="00E06E14" w:rsidP="001D0406">
          <w:pPr>
            <w:spacing w:before="240"/>
            <w:ind w:left="567" w:hanging="567"/>
            <w:jc w:val="both"/>
            <w:rPr>
              <w:rFonts w:ascii="Times New Roman" w:hAnsi="Times New Roman" w:cs="Times New Roman"/>
            </w:rPr>
          </w:pPr>
          <w:r w:rsidRPr="00E06E14">
            <w:rPr>
              <w:rFonts w:ascii="Times New Roman" w:hAnsi="Times New Roman" w:cs="Times New Roman"/>
            </w:rPr>
            <w:lastRenderedPageBreak/>
            <w:t xml:space="preserve">Gysbers, N.C. &amp; Henderson P. (2012). Developing and Managing Your School Guidance and Counseling Program Fourth Edition. Alexandria : American Counseling Assosiation. </w:t>
          </w:r>
        </w:p>
        <w:p w14:paraId="1F047807" w14:textId="77777777" w:rsidR="00E06E14" w:rsidRPr="00E06E14" w:rsidRDefault="00E06E14" w:rsidP="001D0406">
          <w:pPr>
            <w:spacing w:before="240"/>
            <w:ind w:left="567" w:hanging="567"/>
            <w:jc w:val="both"/>
            <w:rPr>
              <w:rFonts w:ascii="Times New Roman" w:hAnsi="Times New Roman" w:cs="Times New Roman"/>
              <w:shd w:val="clear" w:color="auto" w:fill="FFFFFF"/>
            </w:rPr>
          </w:pPr>
          <w:r w:rsidRPr="00E06E14">
            <w:rPr>
              <w:rFonts w:ascii="Times New Roman" w:hAnsi="Times New Roman" w:cs="Times New Roman"/>
              <w:shd w:val="clear" w:color="auto" w:fill="FFFFFF"/>
            </w:rPr>
            <w:t>Kemendikbud,   2014. Lampiran   Permendikbud   Nomor 111  Tahun  2014  Bimbingan  dan  Konseling  pada Pendidikan Dasar dan Menengah, Indonesia.</w:t>
          </w:r>
        </w:p>
        <w:p w14:paraId="097D6CC7" w14:textId="77777777" w:rsidR="00E06E14" w:rsidRPr="00E06E14" w:rsidRDefault="00E06E14" w:rsidP="001D0406">
          <w:pPr>
            <w:spacing w:before="240"/>
            <w:ind w:left="567" w:hanging="567"/>
            <w:jc w:val="both"/>
            <w:rPr>
              <w:rFonts w:ascii="Times New Roman" w:hAnsi="Times New Roman" w:cs="Times New Roman"/>
              <w:shd w:val="clear" w:color="auto" w:fill="FFFFFF"/>
            </w:rPr>
          </w:pPr>
          <w:r w:rsidRPr="00E06E14">
            <w:rPr>
              <w:rFonts w:ascii="Times New Roman" w:hAnsi="Times New Roman" w:cs="Times New Roman"/>
              <w:shd w:val="clear" w:color="auto" w:fill="FFFFFF"/>
            </w:rPr>
            <w:t>Kemendikbud, 2016. Panduan Operasional Penyelenggaraan Bimbingan dan Konseling Sekolah    Menengah    Pertama    (SMP),    Jakarta: Kemendikbud RI.</w:t>
          </w:r>
        </w:p>
        <w:p w14:paraId="2BC2C5AB" w14:textId="77777777" w:rsidR="00E06E14" w:rsidRPr="00E06E14" w:rsidRDefault="00E06E14" w:rsidP="001D0406">
          <w:pPr>
            <w:spacing w:before="240"/>
            <w:ind w:left="567" w:hanging="567"/>
            <w:jc w:val="both"/>
            <w:rPr>
              <w:rFonts w:ascii="Times New Roman" w:hAnsi="Times New Roman" w:cs="Times New Roman"/>
              <w:shd w:val="clear" w:color="auto" w:fill="FFFFFF"/>
            </w:rPr>
          </w:pPr>
          <w:r w:rsidRPr="00E06E14">
            <w:rPr>
              <w:rFonts w:ascii="Times New Roman" w:hAnsi="Times New Roman" w:cs="Times New Roman"/>
              <w:shd w:val="clear" w:color="auto" w:fill="FFFFFF"/>
            </w:rPr>
            <w:t>Komalasari,  G.,  Wahyuni,  E.  &amp;  Karsih,  2011. Asesmen Teknik  Nontes  dalam  Perspektif  BK  Komprehensif, Jakarta: PT. Indeks.</w:t>
          </w:r>
        </w:p>
        <w:p w14:paraId="6A25ED83" w14:textId="77777777" w:rsidR="00E06E14" w:rsidRPr="00E06E14" w:rsidRDefault="00E06E14" w:rsidP="001D0406">
          <w:pPr>
            <w:spacing w:before="240"/>
            <w:ind w:left="567" w:hanging="567"/>
            <w:jc w:val="both"/>
            <w:rPr>
              <w:rFonts w:ascii="Times New Roman" w:hAnsi="Times New Roman" w:cs="Times New Roman"/>
              <w:shd w:val="clear" w:color="auto" w:fill="FFFFFF"/>
            </w:rPr>
          </w:pPr>
          <w:r w:rsidRPr="00E06E14">
            <w:rPr>
              <w:rFonts w:ascii="Times New Roman" w:hAnsi="Times New Roman" w:cs="Times New Roman"/>
              <w:shd w:val="clear" w:color="auto" w:fill="FFFFFF"/>
            </w:rPr>
            <w:t>Luddin,  A.B.M.,  2013.  Kinerja  Kepala  Sekolah  dalam Kegiatan  Bimbingan  dan  Konseling. Jurnal  Ilmu Pendidikan, 19(2).</w:t>
          </w:r>
        </w:p>
        <w:p w14:paraId="4C15A3DD" w14:textId="77777777" w:rsidR="00E06E14" w:rsidRPr="00E06E14" w:rsidRDefault="00E06E14" w:rsidP="001D0406">
          <w:pPr>
            <w:spacing w:before="240"/>
            <w:ind w:left="567" w:hanging="567"/>
            <w:jc w:val="both"/>
            <w:rPr>
              <w:rFonts w:ascii="Times New Roman" w:hAnsi="Times New Roman" w:cs="Times New Roman"/>
            </w:rPr>
          </w:pPr>
          <w:r w:rsidRPr="00E06E14">
            <w:rPr>
              <w:rFonts w:ascii="Times New Roman" w:hAnsi="Times New Roman" w:cs="Times New Roman"/>
            </w:rPr>
            <w:t xml:space="preserve">Mamat Supriatna.(2011). Bimbingan dan konseling Berbasis Kompetensi. Jakarta: PT Rajagrafindo </w:t>
          </w:r>
        </w:p>
        <w:p w14:paraId="753C36FD" w14:textId="77777777" w:rsidR="00E06E14" w:rsidRPr="00E06E14" w:rsidRDefault="00E06E14" w:rsidP="001D0406">
          <w:pPr>
            <w:spacing w:before="240"/>
            <w:ind w:left="567" w:hanging="567"/>
            <w:jc w:val="both"/>
            <w:rPr>
              <w:rFonts w:ascii="Times New Roman" w:hAnsi="Times New Roman" w:cs="Times New Roman"/>
            </w:rPr>
          </w:pPr>
          <w:r w:rsidRPr="00E06E14">
            <w:rPr>
              <w:rFonts w:ascii="Times New Roman" w:hAnsi="Times New Roman" w:cs="Times New Roman"/>
            </w:rPr>
            <w:t xml:space="preserve">Persada Permendiknas No 27 Tahun 2008. Standar Kompetensi Akademik dan Kualifikasi Konselor. Permendikbud No 111 Tahun 2014 Tentang Bimbingan dan konseling Pada Pendidikan Dasar dan Pendidikan Menengah . </w:t>
          </w:r>
        </w:p>
        <w:p w14:paraId="221682B8" w14:textId="77777777" w:rsidR="00E06E14" w:rsidRPr="00E06E14" w:rsidRDefault="00E06E14" w:rsidP="001D0406">
          <w:pPr>
            <w:spacing w:before="240"/>
            <w:ind w:left="567" w:hanging="567"/>
            <w:jc w:val="both"/>
            <w:rPr>
              <w:rFonts w:ascii="Times New Roman" w:hAnsi="Times New Roman" w:cs="Times New Roman"/>
            </w:rPr>
          </w:pPr>
          <w:r w:rsidRPr="00E06E14">
            <w:rPr>
              <w:rFonts w:ascii="Times New Roman" w:hAnsi="Times New Roman" w:cs="Times New Roman"/>
            </w:rPr>
            <w:t xml:space="preserve">Schmidt, John J. (2008). Counseling in Schools: Comprehensive Programs of Responsive Service for All Student. Boston : Pearson. </w:t>
          </w:r>
        </w:p>
        <w:p w14:paraId="54A19B98" w14:textId="77777777" w:rsidR="00E06E14" w:rsidRPr="00E06E14" w:rsidRDefault="00E06E14" w:rsidP="0097729B">
          <w:pPr>
            <w:spacing w:before="240"/>
            <w:jc w:val="both"/>
            <w:rPr>
              <w:rFonts w:ascii="Times New Roman" w:hAnsi="Times New Roman" w:cs="Times New Roman"/>
              <w:shd w:val="clear" w:color="auto" w:fill="FFFFFF"/>
            </w:rPr>
          </w:pPr>
          <w:r w:rsidRPr="00E06E14">
            <w:rPr>
              <w:rFonts w:ascii="Times New Roman" w:hAnsi="Times New Roman" w:cs="Times New Roman"/>
              <w:shd w:val="clear" w:color="auto" w:fill="FFFFFF"/>
            </w:rPr>
            <w:t>Suherman,  U.,  2007. Manajemen  Bimbingan  Konseling, Bandung: Rizqi Press.</w:t>
          </w:r>
        </w:p>
        <w:p w14:paraId="56DAEC63" w14:textId="77777777" w:rsidR="00E06E14" w:rsidRPr="00E06E14" w:rsidRDefault="00E06E14" w:rsidP="001D0406">
          <w:pPr>
            <w:spacing w:before="240"/>
            <w:ind w:left="567" w:hanging="567"/>
            <w:jc w:val="both"/>
            <w:rPr>
              <w:rFonts w:ascii="Times New Roman" w:hAnsi="Times New Roman" w:cs="Times New Roman"/>
            </w:rPr>
          </w:pPr>
          <w:r w:rsidRPr="00E06E14">
            <w:rPr>
              <w:rFonts w:ascii="Times New Roman" w:hAnsi="Times New Roman" w:cs="Times New Roman"/>
              <w:shd w:val="clear" w:color="auto" w:fill="FFFFFF"/>
            </w:rPr>
            <w:t>Supriatna,  M.,  2014. Bimbingan  dan  Konseling  Berbasis Kompetensi     Orientasi     Dasar     Pengembangan Profesi   Konselor   (Edisi   Revisi),   Jakarta:   Raja Grafindo Persada.</w:t>
          </w:r>
        </w:p>
        <w:p w14:paraId="27AB6776" w14:textId="77777777" w:rsidR="00E06E14" w:rsidRPr="00E06E14" w:rsidRDefault="00E06E14" w:rsidP="0097729B">
          <w:pPr>
            <w:spacing w:before="240"/>
            <w:jc w:val="both"/>
            <w:rPr>
              <w:rFonts w:ascii="Times New Roman" w:hAnsi="Times New Roman" w:cs="Times New Roman"/>
            </w:rPr>
          </w:pPr>
          <w:r w:rsidRPr="00E06E14">
            <w:rPr>
              <w:rFonts w:ascii="Times New Roman" w:hAnsi="Times New Roman" w:cs="Times New Roman"/>
            </w:rPr>
            <w:t>Uman Suherman. (2007). Manajemen Bimbingan dan konseling. Rizki Press: Bandung.</w:t>
          </w:r>
        </w:p>
        <w:p w14:paraId="75ACD701" w14:textId="77777777" w:rsidR="00E06E14" w:rsidRPr="00E06E14" w:rsidRDefault="00E06E14" w:rsidP="001D0406">
          <w:pPr>
            <w:spacing w:before="240"/>
            <w:ind w:left="567" w:hanging="567"/>
            <w:jc w:val="both"/>
            <w:rPr>
              <w:rFonts w:ascii="Times New Roman" w:hAnsi="Times New Roman" w:cs="Times New Roman"/>
              <w:shd w:val="clear" w:color="auto" w:fill="FFFFFF"/>
            </w:rPr>
          </w:pPr>
          <w:r w:rsidRPr="00E06E14">
            <w:rPr>
              <w:rFonts w:ascii="Times New Roman" w:hAnsi="Times New Roman" w:cs="Times New Roman"/>
              <w:shd w:val="clear" w:color="auto" w:fill="FFFFFF"/>
            </w:rPr>
            <w:t>Putranti,  D.,  2015.  Studi  Deskriptif  tentang  Sarana  dan Prasarana  Bimbingan  dan  Konseling  di  Sekolah Menengah   Pertama. PSIKOPEDAGOGIA   Jurnal Bimbingan dan Konseling, 4(1), pp.45–50.</w:t>
          </w:r>
        </w:p>
        <w:p w14:paraId="10103934" w14:textId="02C149F6" w:rsidR="00E15C1D" w:rsidRPr="00E06E14" w:rsidRDefault="00000000" w:rsidP="00E06E14">
          <w:pPr>
            <w:pStyle w:val="Bibliografi"/>
            <w:spacing w:after="0" w:line="240" w:lineRule="auto"/>
            <w:ind w:left="720" w:hanging="720"/>
            <w:rPr>
              <w:sz w:val="20"/>
              <w:szCs w:val="20"/>
            </w:rPr>
          </w:pPr>
        </w:p>
      </w:sdtContent>
    </w:sdt>
    <w:sectPr w:rsidR="00E15C1D" w:rsidRPr="00E06E14" w:rsidSect="00AC0563">
      <w:headerReference w:type="even" r:id="rId15"/>
      <w:headerReference w:type="default" r:id="rId16"/>
      <w:footerReference w:type="even" r:id="rId17"/>
      <w:footerReference w:type="default" r:id="rId18"/>
      <w:headerReference w:type="first" r:id="rId19"/>
      <w:footerReference w:type="first" r:id="rId20"/>
      <w:pgSz w:w="11907" w:h="16840" w:code="9"/>
      <w:pgMar w:top="1985" w:right="1701" w:bottom="1985"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3C88" w14:textId="77777777" w:rsidR="00F15F05" w:rsidRDefault="00F15F05" w:rsidP="001D597F">
      <w:pPr>
        <w:spacing w:after="0" w:line="240" w:lineRule="auto"/>
      </w:pPr>
      <w:r>
        <w:separator/>
      </w:r>
    </w:p>
  </w:endnote>
  <w:endnote w:type="continuationSeparator" w:id="0">
    <w:p w14:paraId="5072E24E" w14:textId="77777777" w:rsidR="00F15F05" w:rsidRDefault="00F15F05" w:rsidP="001D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768505923"/>
      <w:docPartObj>
        <w:docPartGallery w:val="Page Numbers (Bottom of Page)"/>
        <w:docPartUnique/>
      </w:docPartObj>
    </w:sdtPr>
    <w:sdtEndPr>
      <w:rPr>
        <w:noProof/>
      </w:rPr>
    </w:sdtEndPr>
    <w:sdtContent>
      <w:p w14:paraId="71971826" w14:textId="77777777" w:rsidR="006434F9" w:rsidRPr="009D593B" w:rsidRDefault="007C2A25">
        <w:pPr>
          <w:pStyle w:val="Footer"/>
          <w:rPr>
            <w:rFonts w:ascii="Times New Roman" w:hAnsi="Times New Roman" w:cs="Times New Roman"/>
            <w:sz w:val="18"/>
            <w:szCs w:val="18"/>
          </w:rPr>
        </w:pPr>
        <w:r w:rsidRPr="009D593B">
          <w:rPr>
            <w:rFonts w:ascii="Times New Roman" w:hAnsi="Times New Roman" w:cs="Times New Roman"/>
            <w:sz w:val="18"/>
            <w:szCs w:val="18"/>
          </w:rPr>
          <w:fldChar w:fldCharType="begin"/>
        </w:r>
        <w:r w:rsidRPr="009D593B">
          <w:rPr>
            <w:rFonts w:ascii="Times New Roman" w:hAnsi="Times New Roman" w:cs="Times New Roman"/>
            <w:sz w:val="18"/>
            <w:szCs w:val="18"/>
          </w:rPr>
          <w:instrText xml:space="preserve"> PAGE   \* MERGEFORMAT </w:instrText>
        </w:r>
        <w:r w:rsidRPr="009D593B">
          <w:rPr>
            <w:rFonts w:ascii="Times New Roman" w:hAnsi="Times New Roman" w:cs="Times New Roman"/>
            <w:sz w:val="18"/>
            <w:szCs w:val="18"/>
          </w:rPr>
          <w:fldChar w:fldCharType="separate"/>
        </w:r>
        <w:r>
          <w:rPr>
            <w:rFonts w:ascii="Times New Roman" w:hAnsi="Times New Roman" w:cs="Times New Roman"/>
            <w:noProof/>
            <w:sz w:val="18"/>
            <w:szCs w:val="18"/>
          </w:rPr>
          <w:t>2</w:t>
        </w:r>
        <w:r w:rsidRPr="009D593B">
          <w:rPr>
            <w:rFonts w:ascii="Times New Roman" w:hAnsi="Times New Roman" w:cs="Times New Roman"/>
            <w:noProof/>
            <w:sz w:val="18"/>
            <w:szCs w:val="18"/>
          </w:rPr>
          <w:fldChar w:fldCharType="end"/>
        </w:r>
        <w:r w:rsidRPr="009D593B">
          <w:rPr>
            <w:rFonts w:ascii="Times New Roman" w:hAnsi="Times New Roman" w:cs="Times New Roman"/>
            <w:sz w:val="18"/>
            <w:szCs w:val="18"/>
          </w:rPr>
          <w:tab/>
        </w:r>
        <w:r w:rsidRPr="009D593B">
          <w:rPr>
            <w:rFonts w:ascii="Times New Roman" w:hAnsi="Times New Roman" w:cs="Times New Roman"/>
            <w:sz w:val="18"/>
            <w:szCs w:val="18"/>
          </w:rPr>
          <w:tab/>
        </w:r>
        <w:hyperlink r:id="rId1" w:history="1">
          <w:r w:rsidRPr="009D593B">
            <w:rPr>
              <w:rStyle w:val="Hyperlink"/>
              <w:rFonts w:ascii="Times New Roman" w:hAnsi="Times New Roman" w:cs="Times New Roman"/>
              <w:sz w:val="18"/>
              <w:szCs w:val="18"/>
            </w:rPr>
            <w:t>www.journal.uniga.ac.id</w:t>
          </w:r>
        </w:hyperlink>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2056966779"/>
      <w:docPartObj>
        <w:docPartGallery w:val="Page Numbers (Bottom of Page)"/>
        <w:docPartUnique/>
      </w:docPartObj>
    </w:sdtPr>
    <w:sdtEndPr>
      <w:rPr>
        <w:noProof/>
      </w:rPr>
    </w:sdtEndPr>
    <w:sdtContent>
      <w:p w14:paraId="58170915" w14:textId="04169F76" w:rsidR="006434F9" w:rsidRPr="009D593B" w:rsidRDefault="00000000" w:rsidP="00316695">
        <w:pPr>
          <w:pStyle w:val="Footer"/>
          <w:tabs>
            <w:tab w:val="clear" w:pos="9360"/>
            <w:tab w:val="right" w:pos="8505"/>
          </w:tabs>
          <w:rPr>
            <w:rFonts w:ascii="Times New Roman" w:hAnsi="Times New Roman" w:cs="Times New Roman"/>
            <w:sz w:val="18"/>
            <w:szCs w:val="18"/>
          </w:rPr>
        </w:pPr>
        <w:hyperlink r:id="rId1" w:history="1">
          <w:r w:rsidR="007C2A25" w:rsidRPr="009D593B">
            <w:rPr>
              <w:rStyle w:val="Hyperlink"/>
              <w:rFonts w:ascii="Times New Roman" w:hAnsi="Times New Roman" w:cs="Times New Roman"/>
              <w:sz w:val="18"/>
              <w:szCs w:val="18"/>
            </w:rPr>
            <w:t>www.journal.uniga.ac.id</w:t>
          </w:r>
        </w:hyperlink>
        <w:r w:rsidR="007C2A25" w:rsidRPr="009D593B">
          <w:rPr>
            <w:rFonts w:ascii="Times New Roman" w:hAnsi="Times New Roman" w:cs="Times New Roman"/>
            <w:sz w:val="18"/>
            <w:szCs w:val="18"/>
          </w:rPr>
          <w:t xml:space="preserve"> </w:t>
        </w:r>
        <w:r w:rsidR="007C2A25" w:rsidRPr="009D593B">
          <w:rPr>
            <w:rFonts w:ascii="Times New Roman" w:hAnsi="Times New Roman" w:cs="Times New Roman"/>
            <w:sz w:val="18"/>
            <w:szCs w:val="18"/>
          </w:rPr>
          <w:tab/>
        </w:r>
        <w:r w:rsidR="007C2A25" w:rsidRPr="009D593B">
          <w:rPr>
            <w:rFonts w:ascii="Times New Roman" w:hAnsi="Times New Roman" w:cs="Times New Roman"/>
            <w:sz w:val="18"/>
            <w:szCs w:val="18"/>
          </w:rPr>
          <w:tab/>
        </w:r>
        <w:r w:rsidR="007C2A25" w:rsidRPr="009D593B">
          <w:rPr>
            <w:rFonts w:ascii="Times New Roman" w:hAnsi="Times New Roman" w:cs="Times New Roman"/>
            <w:sz w:val="18"/>
            <w:szCs w:val="18"/>
          </w:rPr>
          <w:fldChar w:fldCharType="begin"/>
        </w:r>
        <w:r w:rsidR="007C2A25" w:rsidRPr="009D593B">
          <w:rPr>
            <w:rFonts w:ascii="Times New Roman" w:hAnsi="Times New Roman" w:cs="Times New Roman"/>
            <w:sz w:val="18"/>
            <w:szCs w:val="18"/>
          </w:rPr>
          <w:instrText xml:space="preserve"> PAGE   \* MERGEFORMAT </w:instrText>
        </w:r>
        <w:r w:rsidR="007C2A25" w:rsidRPr="009D593B">
          <w:rPr>
            <w:rFonts w:ascii="Times New Roman" w:hAnsi="Times New Roman" w:cs="Times New Roman"/>
            <w:sz w:val="18"/>
            <w:szCs w:val="18"/>
          </w:rPr>
          <w:fldChar w:fldCharType="separate"/>
        </w:r>
        <w:r w:rsidR="00CC240D">
          <w:rPr>
            <w:rFonts w:ascii="Times New Roman" w:hAnsi="Times New Roman" w:cs="Times New Roman"/>
            <w:noProof/>
            <w:sz w:val="18"/>
            <w:szCs w:val="18"/>
          </w:rPr>
          <w:t>10</w:t>
        </w:r>
        <w:r w:rsidR="007C2A25" w:rsidRPr="009D593B">
          <w:rPr>
            <w:rFonts w:ascii="Times New Roman" w:hAnsi="Times New Roman" w:cs="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961231997"/>
      <w:docPartObj>
        <w:docPartGallery w:val="Page Numbers (Bottom of Page)"/>
        <w:docPartUnique/>
      </w:docPartObj>
    </w:sdtPr>
    <w:sdtEndPr>
      <w:rPr>
        <w:noProof/>
      </w:rPr>
    </w:sdtEndPr>
    <w:sdtContent>
      <w:p w14:paraId="4BD49CEF" w14:textId="4C80A880" w:rsidR="006434F9" w:rsidRPr="00035431" w:rsidRDefault="007C2A25" w:rsidP="008E3E51">
        <w:pPr>
          <w:pStyle w:val="Footer"/>
          <w:jc w:val="center"/>
          <w:rPr>
            <w:rFonts w:ascii="Times New Roman" w:hAnsi="Times New Roman" w:cs="Times New Roman"/>
            <w:sz w:val="18"/>
            <w:szCs w:val="18"/>
          </w:rPr>
        </w:pPr>
        <w:r w:rsidRPr="00035431">
          <w:rPr>
            <w:rFonts w:ascii="Times New Roman" w:hAnsi="Times New Roman" w:cs="Times New Roman"/>
            <w:sz w:val="18"/>
            <w:szCs w:val="18"/>
          </w:rPr>
          <w:fldChar w:fldCharType="begin"/>
        </w:r>
        <w:r w:rsidRPr="00035431">
          <w:rPr>
            <w:rFonts w:ascii="Times New Roman" w:hAnsi="Times New Roman" w:cs="Times New Roman"/>
            <w:sz w:val="18"/>
            <w:szCs w:val="18"/>
          </w:rPr>
          <w:instrText xml:space="preserve"> PAGE   \* MERGEFORMAT </w:instrText>
        </w:r>
        <w:r w:rsidRPr="00035431">
          <w:rPr>
            <w:rFonts w:ascii="Times New Roman" w:hAnsi="Times New Roman" w:cs="Times New Roman"/>
            <w:sz w:val="18"/>
            <w:szCs w:val="18"/>
          </w:rPr>
          <w:fldChar w:fldCharType="separate"/>
        </w:r>
        <w:r w:rsidR="001D0406">
          <w:rPr>
            <w:rFonts w:ascii="Times New Roman" w:hAnsi="Times New Roman" w:cs="Times New Roman"/>
            <w:noProof/>
            <w:sz w:val="18"/>
            <w:szCs w:val="18"/>
          </w:rPr>
          <w:t>1</w:t>
        </w:r>
        <w:r w:rsidRPr="00035431">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8D05" w14:textId="77777777" w:rsidR="00F15F05" w:rsidRDefault="00F15F05" w:rsidP="001D597F">
      <w:pPr>
        <w:spacing w:after="0" w:line="240" w:lineRule="auto"/>
      </w:pPr>
      <w:r>
        <w:separator/>
      </w:r>
    </w:p>
  </w:footnote>
  <w:footnote w:type="continuationSeparator" w:id="0">
    <w:p w14:paraId="6F39AF3D" w14:textId="77777777" w:rsidR="00F15F05" w:rsidRDefault="00F15F05" w:rsidP="001D5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793E" w14:textId="77777777" w:rsidR="006434F9" w:rsidRPr="009D593B" w:rsidRDefault="007C2A25" w:rsidP="008E3E51">
    <w:pPr>
      <w:pStyle w:val="Header"/>
      <w:tabs>
        <w:tab w:val="clear" w:pos="4680"/>
        <w:tab w:val="clear" w:pos="9360"/>
        <w:tab w:val="right" w:pos="8505"/>
      </w:tabs>
      <w:rPr>
        <w:rFonts w:ascii="Times New Roman" w:hAnsi="Times New Roman" w:cs="Times New Roman"/>
        <w:sz w:val="18"/>
        <w:szCs w:val="18"/>
      </w:rPr>
    </w:pPr>
    <w:r>
      <w:rPr>
        <w:rFonts w:ascii="Times New Roman" w:hAnsi="Times New Roman" w:cs="Times New Roman"/>
        <w:sz w:val="18"/>
        <w:szCs w:val="18"/>
      </w:rPr>
      <w:t>Penulis</w:t>
    </w:r>
    <w:r w:rsidRPr="009D593B">
      <w:rPr>
        <w:rFonts w:ascii="Times New Roman" w:hAnsi="Times New Roman" w:cs="Times New Roman"/>
        <w:sz w:val="18"/>
        <w:szCs w:val="18"/>
      </w:rPr>
      <w:tab/>
      <w:t>Jurnal Pendidikan Universitas Garut</w:t>
    </w:r>
  </w:p>
  <w:p w14:paraId="10C725E1" w14:textId="77777777" w:rsidR="006434F9" w:rsidRPr="009D593B" w:rsidRDefault="007C2A25" w:rsidP="00FC217B">
    <w:pPr>
      <w:pStyle w:val="Header"/>
      <w:jc w:val="right"/>
      <w:rPr>
        <w:rFonts w:ascii="Times New Roman" w:hAnsi="Times New Roman" w:cs="Times New Roman"/>
        <w:sz w:val="18"/>
        <w:szCs w:val="18"/>
      </w:rPr>
    </w:pPr>
    <w:r>
      <w:rPr>
        <w:rFonts w:ascii="Times New Roman" w:hAnsi="Times New Roman" w:cs="Times New Roman"/>
        <w:sz w:val="18"/>
        <w:szCs w:val="18"/>
      </w:rPr>
      <w:t>Vol. 00; No. 00</w:t>
    </w:r>
    <w:r w:rsidRPr="009D593B">
      <w:rPr>
        <w:rFonts w:ascii="Times New Roman" w:hAnsi="Times New Roman" w:cs="Times New Roman"/>
        <w:sz w:val="18"/>
        <w:szCs w:val="18"/>
      </w:rPr>
      <w:t>; 20</w:t>
    </w:r>
    <w:r>
      <w:rPr>
        <w:rFonts w:ascii="Times New Roman" w:hAnsi="Times New Roman" w:cs="Times New Roman"/>
        <w:sz w:val="18"/>
        <w:szCs w:val="18"/>
      </w:rPr>
      <w:t>07</w:t>
    </w:r>
    <w:r w:rsidRPr="009D593B">
      <w:rPr>
        <w:rFonts w:ascii="Times New Roman" w:hAnsi="Times New Roman" w:cs="Times New Roman"/>
        <w:sz w:val="18"/>
        <w:szCs w:val="18"/>
      </w:rPr>
      <w:t xml:space="preserve">; </w:t>
    </w:r>
    <w:r>
      <w:rPr>
        <w:rFonts w:ascii="Times New Roman" w:hAnsi="Times New Roman" w:cs="Times New Roman"/>
        <w:sz w:val="18"/>
        <w:szCs w:val="18"/>
      </w:rPr>
      <w:t>n-m</w:t>
    </w:r>
  </w:p>
  <w:p w14:paraId="4304E0DC" w14:textId="77777777" w:rsidR="006434F9" w:rsidRPr="009D593B" w:rsidRDefault="006434F9" w:rsidP="008E3E51">
    <w:pPr>
      <w:pStyle w:val="Header"/>
      <w:tabs>
        <w:tab w:val="clear" w:pos="9360"/>
        <w:tab w:val="right" w:pos="8505"/>
      </w:tabs>
      <w:rPr>
        <w:rFonts w:ascii="Times New Roman" w:hAnsi="Times New Roman" w:cs="Times New Roman"/>
        <w:sz w:val="18"/>
        <w:szCs w:val="18"/>
      </w:rPr>
    </w:pPr>
  </w:p>
  <w:p w14:paraId="2D3333A3" w14:textId="77777777" w:rsidR="006434F9" w:rsidRPr="009D593B" w:rsidRDefault="006434F9" w:rsidP="008E3E51">
    <w:pPr>
      <w:pStyle w:val="Header"/>
      <w:tabs>
        <w:tab w:val="clear" w:pos="9360"/>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ED3F" w14:textId="1B3862E1" w:rsidR="006434F9" w:rsidRPr="00D40593" w:rsidRDefault="007C2A25" w:rsidP="00316695">
    <w:pPr>
      <w:pStyle w:val="Header"/>
      <w:tabs>
        <w:tab w:val="clear" w:pos="9360"/>
        <w:tab w:val="right" w:pos="8505"/>
      </w:tabs>
      <w:rPr>
        <w:rFonts w:ascii="Times New Roman" w:hAnsi="Times New Roman" w:cs="Times New Roman"/>
        <w:sz w:val="18"/>
        <w:szCs w:val="18"/>
      </w:rPr>
    </w:pPr>
    <w:r w:rsidRPr="00D40593">
      <w:rPr>
        <w:rFonts w:ascii="Times New Roman" w:hAnsi="Times New Roman" w:cs="Times New Roman"/>
        <w:sz w:val="18"/>
        <w:szCs w:val="18"/>
      </w:rPr>
      <w:t xml:space="preserve">Jurnal </w:t>
    </w:r>
    <w:r>
      <w:rPr>
        <w:rFonts w:ascii="Times New Roman" w:hAnsi="Times New Roman" w:cs="Times New Roman"/>
        <w:sz w:val="18"/>
        <w:szCs w:val="18"/>
      </w:rPr>
      <w:t>Pendidikan Universitas Garut</w:t>
    </w:r>
    <w:r w:rsidRPr="00D40593">
      <w:rPr>
        <w:rFonts w:ascii="Times New Roman" w:hAnsi="Times New Roman" w:cs="Times New Roman"/>
        <w:sz w:val="18"/>
        <w:szCs w:val="18"/>
      </w:rPr>
      <w:tab/>
    </w:r>
    <w:r w:rsidRPr="00D40593">
      <w:rPr>
        <w:rFonts w:ascii="Times New Roman" w:hAnsi="Times New Roman" w:cs="Times New Roman"/>
        <w:sz w:val="18"/>
        <w:szCs w:val="18"/>
      </w:rPr>
      <w:tab/>
    </w:r>
    <w:r w:rsidR="001D597F">
      <w:rPr>
        <w:rFonts w:ascii="Times New Roman" w:hAnsi="Times New Roman" w:cs="Times New Roman"/>
        <w:sz w:val="18"/>
        <w:szCs w:val="18"/>
      </w:rPr>
      <w:t>Faizatul Khoeriyah</w:t>
    </w:r>
  </w:p>
  <w:p w14:paraId="313A617B" w14:textId="0B9F99F5" w:rsidR="006434F9" w:rsidRPr="008E3E51" w:rsidRDefault="007C2A25">
    <w:pPr>
      <w:pStyle w:val="Header"/>
      <w:rPr>
        <w:rFonts w:ascii="Times New Roman" w:hAnsi="Times New Roman" w:cs="Times New Roman"/>
        <w:sz w:val="18"/>
        <w:szCs w:val="18"/>
      </w:rPr>
    </w:pPr>
    <w:r>
      <w:rPr>
        <w:rFonts w:ascii="Times New Roman" w:hAnsi="Times New Roman" w:cs="Times New Roman"/>
        <w:sz w:val="18"/>
        <w:szCs w:val="18"/>
      </w:rPr>
      <w:t>Vol. 00; No. 00</w:t>
    </w:r>
    <w:r w:rsidRPr="009D593B">
      <w:rPr>
        <w:rFonts w:ascii="Times New Roman" w:hAnsi="Times New Roman" w:cs="Times New Roman"/>
        <w:sz w:val="18"/>
        <w:szCs w:val="18"/>
      </w:rPr>
      <w:t>; 20</w:t>
    </w:r>
    <w:r w:rsidR="001D597F">
      <w:rPr>
        <w:rFonts w:ascii="Times New Roman" w:hAnsi="Times New Roman" w:cs="Times New Roman"/>
        <w:sz w:val="18"/>
        <w:szCs w:val="18"/>
      </w:rPr>
      <w:t>23</w:t>
    </w:r>
    <w:r w:rsidRPr="009D593B">
      <w:rPr>
        <w:rFonts w:ascii="Times New Roman" w:hAnsi="Times New Roman" w:cs="Times New Roman"/>
        <w:sz w:val="18"/>
        <w:szCs w:val="18"/>
      </w:rPr>
      <w:t xml:space="preserve">; </w:t>
    </w:r>
    <w:r>
      <w:rPr>
        <w:rFonts w:ascii="Times New Roman" w:hAnsi="Times New Roman" w:cs="Times New Roman"/>
        <w:sz w:val="18"/>
        <w:szCs w:val="18"/>
      </w:rPr>
      <w:t>n-m</w:t>
    </w:r>
  </w:p>
  <w:p w14:paraId="27BA6C20" w14:textId="77777777" w:rsidR="006434F9" w:rsidRPr="00316695" w:rsidRDefault="006434F9">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7319"/>
    </w:tblGrid>
    <w:tr w:rsidR="008E2F62" w:rsidRPr="004375E4" w14:paraId="7D476861" w14:textId="77777777" w:rsidTr="00481871">
      <w:tc>
        <w:tcPr>
          <w:tcW w:w="1176" w:type="dxa"/>
        </w:tcPr>
        <w:p w14:paraId="31F0E7DD" w14:textId="77777777" w:rsidR="006434F9" w:rsidRPr="004375E4" w:rsidRDefault="007C2A25">
          <w:pPr>
            <w:pStyle w:val="Header"/>
            <w:rPr>
              <w:rFonts w:ascii="Times New Roman" w:hAnsi="Times New Roman" w:cs="Times New Roman"/>
            </w:rPr>
          </w:pPr>
          <w:r w:rsidRPr="004375E4">
            <w:rPr>
              <w:rFonts w:ascii="Times New Roman" w:hAnsi="Times New Roman" w:cs="Times New Roman"/>
              <w:noProof/>
            </w:rPr>
            <w:drawing>
              <wp:inline distT="0" distB="0" distL="0" distR="0" wp14:anchorId="17EBA34C" wp14:editId="45E46038">
                <wp:extent cx="603250" cy="6032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Logo Jurnal Pendidika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413" cy="603413"/>
                        </a:xfrm>
                        <a:prstGeom prst="rect">
                          <a:avLst/>
                        </a:prstGeom>
                      </pic:spPr>
                    </pic:pic>
                  </a:graphicData>
                </a:graphic>
              </wp:inline>
            </w:drawing>
          </w:r>
        </w:p>
      </w:tc>
      <w:tc>
        <w:tcPr>
          <w:tcW w:w="7319" w:type="dxa"/>
        </w:tcPr>
        <w:p w14:paraId="01FBCEAC" w14:textId="77777777" w:rsidR="006434F9" w:rsidRPr="004375E4" w:rsidRDefault="007C2A25">
          <w:pPr>
            <w:pStyle w:val="Header"/>
            <w:rPr>
              <w:rFonts w:ascii="Times New Roman" w:hAnsi="Times New Roman" w:cs="Times New Roman"/>
              <w:b/>
            </w:rPr>
          </w:pPr>
          <w:r w:rsidRPr="004375E4">
            <w:rPr>
              <w:rFonts w:ascii="Times New Roman" w:hAnsi="Times New Roman" w:cs="Times New Roman"/>
              <w:b/>
            </w:rPr>
            <w:t>Jurnal Pendidikan Universitas Garut</w:t>
          </w:r>
        </w:p>
        <w:p w14:paraId="3434579B" w14:textId="77777777" w:rsidR="006434F9" w:rsidRPr="004375E4" w:rsidRDefault="007C2A25">
          <w:pPr>
            <w:pStyle w:val="Header"/>
            <w:rPr>
              <w:rFonts w:ascii="Times New Roman" w:hAnsi="Times New Roman" w:cs="Times New Roman"/>
              <w:sz w:val="21"/>
              <w:szCs w:val="21"/>
            </w:rPr>
          </w:pPr>
          <w:r w:rsidRPr="004375E4">
            <w:rPr>
              <w:rFonts w:ascii="Times New Roman" w:hAnsi="Times New Roman" w:cs="Times New Roman"/>
              <w:sz w:val="21"/>
              <w:szCs w:val="21"/>
            </w:rPr>
            <w:t>Fakultas Pendidikan Islam dan Keguruan</w:t>
          </w:r>
        </w:p>
        <w:p w14:paraId="571194D9" w14:textId="77777777" w:rsidR="006434F9" w:rsidRPr="004375E4" w:rsidRDefault="007C2A25">
          <w:pPr>
            <w:pStyle w:val="Header"/>
            <w:rPr>
              <w:rFonts w:ascii="Times New Roman" w:hAnsi="Times New Roman" w:cs="Times New Roman"/>
              <w:sz w:val="21"/>
              <w:szCs w:val="21"/>
            </w:rPr>
          </w:pPr>
          <w:r w:rsidRPr="004375E4">
            <w:rPr>
              <w:rFonts w:ascii="Times New Roman" w:hAnsi="Times New Roman" w:cs="Times New Roman"/>
              <w:sz w:val="21"/>
              <w:szCs w:val="21"/>
            </w:rPr>
            <w:t>Universitas Garut</w:t>
          </w:r>
        </w:p>
        <w:p w14:paraId="58883ADF" w14:textId="77777777" w:rsidR="006434F9" w:rsidRPr="004375E4" w:rsidRDefault="007C2A25">
          <w:pPr>
            <w:pStyle w:val="Header"/>
            <w:rPr>
              <w:rFonts w:ascii="Times New Roman" w:hAnsi="Times New Roman" w:cs="Times New Roman"/>
            </w:rPr>
          </w:pPr>
          <w:r w:rsidRPr="004375E4">
            <w:rPr>
              <w:rFonts w:ascii="Times New Roman" w:hAnsi="Times New Roman" w:cs="Times New Roman"/>
              <w:sz w:val="21"/>
              <w:szCs w:val="21"/>
            </w:rPr>
            <w:t xml:space="preserve">ISSN: </w:t>
          </w:r>
          <w:r>
            <w:rPr>
              <w:rFonts w:ascii="Times New Roman" w:hAnsi="Times New Roman" w:cs="Times New Roman"/>
              <w:sz w:val="21"/>
              <w:szCs w:val="21"/>
            </w:rPr>
            <w:t>1907-932X</w:t>
          </w:r>
        </w:p>
      </w:tc>
    </w:tr>
  </w:tbl>
  <w:p w14:paraId="377C5C9B" w14:textId="77777777" w:rsidR="006434F9" w:rsidRDefault="006434F9">
    <w:pPr>
      <w:pStyle w:val="Header"/>
      <w:rPr>
        <w:rFonts w:ascii="Times New Roman" w:hAnsi="Times New Roman" w:cs="Times New Roman"/>
      </w:rPr>
    </w:pPr>
  </w:p>
  <w:p w14:paraId="38F97A74" w14:textId="77777777" w:rsidR="006434F9" w:rsidRPr="004375E4" w:rsidRDefault="006434F9">
    <w:pPr>
      <w:pStyle w:val="Header"/>
      <w:rPr>
        <w:rFonts w:ascii="Times New Roman" w:hAnsi="Times New Roman" w:cs="Times New Roman"/>
      </w:rPr>
    </w:pPr>
  </w:p>
  <w:p w14:paraId="55DB8D4E" w14:textId="77777777" w:rsidR="006434F9" w:rsidRPr="004375E4" w:rsidRDefault="006434F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46283"/>
    <w:multiLevelType w:val="multilevel"/>
    <w:tmpl w:val="085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15:restartNumberingAfterBreak="0">
    <w:nsid w:val="3C98430C"/>
    <w:multiLevelType w:val="hybridMultilevel"/>
    <w:tmpl w:val="DE3681D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1D6720"/>
    <w:multiLevelType w:val="hybridMultilevel"/>
    <w:tmpl w:val="23F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66998">
    <w:abstractNumId w:val="3"/>
  </w:num>
  <w:num w:numId="2" w16cid:durableId="2105412549">
    <w:abstractNumId w:val="1"/>
  </w:num>
  <w:num w:numId="3" w16cid:durableId="341131154">
    <w:abstractNumId w:val="0"/>
  </w:num>
  <w:num w:numId="4" w16cid:durableId="1994017266">
    <w:abstractNumId w:val="4"/>
  </w:num>
  <w:num w:numId="5" w16cid:durableId="1815827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C1D"/>
    <w:rsid w:val="00035FC9"/>
    <w:rsid w:val="000577A4"/>
    <w:rsid w:val="00063DAB"/>
    <w:rsid w:val="001D0406"/>
    <w:rsid w:val="001D597F"/>
    <w:rsid w:val="00282441"/>
    <w:rsid w:val="00285DEB"/>
    <w:rsid w:val="00351849"/>
    <w:rsid w:val="00562D81"/>
    <w:rsid w:val="005D14CB"/>
    <w:rsid w:val="006434F9"/>
    <w:rsid w:val="0071157A"/>
    <w:rsid w:val="00751B42"/>
    <w:rsid w:val="007B6BA7"/>
    <w:rsid w:val="007C2A25"/>
    <w:rsid w:val="007E49FF"/>
    <w:rsid w:val="00806835"/>
    <w:rsid w:val="0097729B"/>
    <w:rsid w:val="00980889"/>
    <w:rsid w:val="009A431F"/>
    <w:rsid w:val="00AC7A82"/>
    <w:rsid w:val="00B31999"/>
    <w:rsid w:val="00B86D15"/>
    <w:rsid w:val="00C75A39"/>
    <w:rsid w:val="00CC240D"/>
    <w:rsid w:val="00D237E0"/>
    <w:rsid w:val="00E06E14"/>
    <w:rsid w:val="00E15C1D"/>
    <w:rsid w:val="00E45C79"/>
    <w:rsid w:val="00EE65E4"/>
    <w:rsid w:val="00F15F05"/>
    <w:rsid w:val="00F26104"/>
    <w:rsid w:val="00F90FA5"/>
    <w:rsid w:val="00FB314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18D6"/>
  <w15:chartTrackingRefBased/>
  <w15:docId w15:val="{F76ACE0D-5463-4368-882A-3D92B0AD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C1D"/>
    <w:pPr>
      <w:spacing w:after="200" w:line="276" w:lineRule="auto"/>
    </w:pPr>
    <w:rPr>
      <w:kern w:val="0"/>
      <w:lang w:val="en-US"/>
      <w14:ligatures w14:val="none"/>
    </w:rPr>
  </w:style>
  <w:style w:type="paragraph" w:styleId="Judul1">
    <w:name w:val="heading 1"/>
    <w:basedOn w:val="Normal"/>
    <w:next w:val="Normal"/>
    <w:link w:val="Judul1KAR"/>
    <w:uiPriority w:val="9"/>
    <w:qFormat/>
    <w:rsid w:val="00E15C1D"/>
    <w:pPr>
      <w:keepNext/>
      <w:keepLines/>
      <w:spacing w:before="480" w:after="0"/>
      <w:outlineLvl w:val="0"/>
    </w:pPr>
    <w:rPr>
      <w:rFonts w:ascii="Cambria" w:eastAsia="MS Gothic" w:hAnsi="Cambria" w:cs="Times New Roman"/>
      <w:b/>
      <w:bCs/>
      <w:color w:val="365F91"/>
      <w:sz w:val="28"/>
      <w:szCs w:val="28"/>
      <w:lang w:eastAsia="ja-JP"/>
    </w:rPr>
  </w:style>
  <w:style w:type="paragraph" w:styleId="Judul2">
    <w:name w:val="heading 2"/>
    <w:aliases w:val="Char, Char"/>
    <w:basedOn w:val="Normal"/>
    <w:next w:val="Normal"/>
    <w:link w:val="Judul2KAR"/>
    <w:qFormat/>
    <w:rsid w:val="00E15C1D"/>
    <w:pPr>
      <w:keepNext/>
      <w:spacing w:before="240" w:after="120" w:line="320" w:lineRule="atLeast"/>
      <w:outlineLvl w:val="1"/>
    </w:pPr>
    <w:rPr>
      <w:rFonts w:ascii="Verdana" w:eastAsia="Times New Roman" w:hAnsi="Verdana" w:cs="Calibri"/>
      <w:b/>
      <w:bCs/>
      <w:iCs/>
      <w:sz w:val="24"/>
      <w:szCs w:val="28"/>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15C1D"/>
    <w:rPr>
      <w:rFonts w:ascii="Cambria" w:eastAsia="MS Gothic" w:hAnsi="Cambria" w:cs="Times New Roman"/>
      <w:b/>
      <w:bCs/>
      <w:color w:val="365F91"/>
      <w:kern w:val="0"/>
      <w:sz w:val="28"/>
      <w:szCs w:val="28"/>
      <w:lang w:val="en-US" w:eastAsia="ja-JP"/>
      <w14:ligatures w14:val="none"/>
    </w:rPr>
  </w:style>
  <w:style w:type="character" w:customStyle="1" w:styleId="Heading2Char">
    <w:name w:val="Heading 2 Char"/>
    <w:basedOn w:val="FontParagrafDefault"/>
    <w:uiPriority w:val="9"/>
    <w:semiHidden/>
    <w:rsid w:val="00E15C1D"/>
    <w:rPr>
      <w:rFonts w:asciiTheme="majorHAnsi" w:eastAsiaTheme="majorEastAsia" w:hAnsiTheme="majorHAnsi" w:cstheme="majorBidi"/>
      <w:color w:val="2F5496" w:themeColor="accent1" w:themeShade="BF"/>
      <w:kern w:val="0"/>
      <w:sz w:val="26"/>
      <w:szCs w:val="26"/>
      <w:lang w:val="en-US"/>
      <w14:ligatures w14:val="none"/>
    </w:rPr>
  </w:style>
  <w:style w:type="paragraph" w:styleId="TeksIsi">
    <w:name w:val="Body Text"/>
    <w:basedOn w:val="Normal"/>
    <w:link w:val="TeksIsiKAR"/>
    <w:uiPriority w:val="99"/>
    <w:rsid w:val="00E15C1D"/>
    <w:pPr>
      <w:spacing w:after="0" w:line="240" w:lineRule="auto"/>
      <w:jc w:val="both"/>
    </w:pPr>
    <w:rPr>
      <w:rFonts w:ascii="Garamond" w:eastAsia="Times New Roman" w:hAnsi="Garamond" w:cs="Times New Roman"/>
      <w:sz w:val="24"/>
      <w:szCs w:val="24"/>
    </w:rPr>
  </w:style>
  <w:style w:type="character" w:customStyle="1" w:styleId="TeksIsiKAR">
    <w:name w:val="Teks Isi KAR"/>
    <w:basedOn w:val="FontParagrafDefault"/>
    <w:link w:val="TeksIsi"/>
    <w:uiPriority w:val="99"/>
    <w:rsid w:val="00E15C1D"/>
    <w:rPr>
      <w:rFonts w:ascii="Garamond" w:eastAsia="Times New Roman" w:hAnsi="Garamond" w:cs="Times New Roman"/>
      <w:kern w:val="0"/>
      <w:sz w:val="24"/>
      <w:szCs w:val="24"/>
      <w:lang w:val="en-US"/>
      <w14:ligatures w14:val="none"/>
    </w:rPr>
  </w:style>
  <w:style w:type="character" w:customStyle="1" w:styleId="Judul2KAR">
    <w:name w:val="Judul 2 KAR"/>
    <w:aliases w:val="Char KAR, Char KAR"/>
    <w:link w:val="Judul2"/>
    <w:rsid w:val="00E15C1D"/>
    <w:rPr>
      <w:rFonts w:ascii="Verdana" w:eastAsia="Times New Roman" w:hAnsi="Verdana" w:cs="Calibri"/>
      <w:b/>
      <w:bCs/>
      <w:iCs/>
      <w:kern w:val="0"/>
      <w:sz w:val="24"/>
      <w:szCs w:val="28"/>
      <w:lang w:val="en-US" w:eastAsia="id-ID"/>
      <w14:ligatures w14:val="none"/>
    </w:rPr>
  </w:style>
  <w:style w:type="paragraph" w:customStyle="1" w:styleId="Text">
    <w:name w:val="Text"/>
    <w:basedOn w:val="Normal"/>
    <w:link w:val="TextChar"/>
    <w:qFormat/>
    <w:rsid w:val="00E15C1D"/>
    <w:pPr>
      <w:spacing w:before="240"/>
      <w:jc w:val="both"/>
    </w:pPr>
    <w:rPr>
      <w:rFonts w:ascii="Cambria" w:eastAsia="Calibri" w:hAnsi="Cambria" w:cs="Times New Roman"/>
    </w:rPr>
  </w:style>
  <w:style w:type="character" w:customStyle="1" w:styleId="TextChar">
    <w:name w:val="Text Char"/>
    <w:link w:val="Text"/>
    <w:rsid w:val="00E15C1D"/>
    <w:rPr>
      <w:rFonts w:ascii="Cambria" w:eastAsia="Calibri" w:hAnsi="Cambria" w:cs="Times New Roman"/>
      <w:kern w:val="0"/>
      <w:lang w:val="en-US"/>
      <w14:ligatures w14:val="none"/>
    </w:rPr>
  </w:style>
  <w:style w:type="paragraph" w:customStyle="1" w:styleId="Enumeration">
    <w:name w:val="Enumeration"/>
    <w:basedOn w:val="Normal"/>
    <w:rsid w:val="00E15C1D"/>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E15C1D"/>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E15C1D"/>
    <w:rPr>
      <w:rFonts w:ascii="Times New Roman" w:eastAsia="Times New Roman" w:hAnsi="Times New Roman" w:cs="Times New Roman"/>
      <w:kern w:val="0"/>
      <w:szCs w:val="20"/>
      <w:lang w:val="en-US"/>
      <w14:ligatures w14:val="none"/>
    </w:rPr>
  </w:style>
  <w:style w:type="paragraph" w:customStyle="1" w:styleId="Figure">
    <w:name w:val="Figure"/>
    <w:basedOn w:val="Normal"/>
    <w:rsid w:val="00E15C1D"/>
    <w:pPr>
      <w:numPr>
        <w:numId w:val="2"/>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Normal"/>
    <w:rsid w:val="00E15C1D"/>
    <w:pPr>
      <w:spacing w:before="240" w:after="120" w:line="240" w:lineRule="auto"/>
      <w:jc w:val="both"/>
    </w:pPr>
    <w:rPr>
      <w:rFonts w:ascii="Times New Roman" w:eastAsia="Times New Roman" w:hAnsi="Times New Roman" w:cs="Times New Roman"/>
      <w:b/>
      <w:sz w:val="24"/>
    </w:rPr>
  </w:style>
  <w:style w:type="paragraph" w:styleId="Header">
    <w:name w:val="header"/>
    <w:basedOn w:val="Normal"/>
    <w:link w:val="HeaderKAR"/>
    <w:uiPriority w:val="99"/>
    <w:unhideWhenUsed/>
    <w:rsid w:val="00E15C1D"/>
    <w:pPr>
      <w:tabs>
        <w:tab w:val="center" w:pos="4680"/>
        <w:tab w:val="right" w:pos="9360"/>
      </w:tabs>
      <w:spacing w:after="0" w:line="240" w:lineRule="auto"/>
    </w:pPr>
  </w:style>
  <w:style w:type="character" w:customStyle="1" w:styleId="HeaderKAR">
    <w:name w:val="Header KAR"/>
    <w:basedOn w:val="FontParagrafDefault"/>
    <w:link w:val="Header"/>
    <w:uiPriority w:val="99"/>
    <w:rsid w:val="00E15C1D"/>
    <w:rPr>
      <w:kern w:val="0"/>
      <w:lang w:val="en-US"/>
      <w14:ligatures w14:val="none"/>
    </w:rPr>
  </w:style>
  <w:style w:type="paragraph" w:styleId="Footer">
    <w:name w:val="footer"/>
    <w:basedOn w:val="Normal"/>
    <w:link w:val="FooterKAR"/>
    <w:uiPriority w:val="99"/>
    <w:unhideWhenUsed/>
    <w:rsid w:val="00E15C1D"/>
    <w:pPr>
      <w:tabs>
        <w:tab w:val="center" w:pos="4680"/>
        <w:tab w:val="right" w:pos="9360"/>
      </w:tabs>
      <w:spacing w:after="0" w:line="240" w:lineRule="auto"/>
    </w:pPr>
  </w:style>
  <w:style w:type="character" w:customStyle="1" w:styleId="FooterKAR">
    <w:name w:val="Footer KAR"/>
    <w:basedOn w:val="FontParagrafDefault"/>
    <w:link w:val="Footer"/>
    <w:uiPriority w:val="99"/>
    <w:rsid w:val="00E15C1D"/>
    <w:rPr>
      <w:kern w:val="0"/>
      <w:lang w:val="en-US"/>
      <w14:ligatures w14:val="none"/>
    </w:rPr>
  </w:style>
  <w:style w:type="character" w:styleId="Hyperlink">
    <w:name w:val="Hyperlink"/>
    <w:basedOn w:val="FontParagrafDefault"/>
    <w:uiPriority w:val="99"/>
    <w:unhideWhenUsed/>
    <w:rsid w:val="00E15C1D"/>
    <w:rPr>
      <w:color w:val="0563C1" w:themeColor="hyperlink"/>
      <w:u w:val="single"/>
    </w:rPr>
  </w:style>
  <w:style w:type="paragraph" w:styleId="Judul">
    <w:name w:val="Title"/>
    <w:basedOn w:val="Normal"/>
    <w:link w:val="JudulKAR"/>
    <w:uiPriority w:val="10"/>
    <w:qFormat/>
    <w:rsid w:val="00E15C1D"/>
    <w:pPr>
      <w:spacing w:after="0" w:line="240" w:lineRule="auto"/>
      <w:jc w:val="center"/>
    </w:pPr>
    <w:rPr>
      <w:rFonts w:ascii="Arial" w:eastAsia="Times New Roman" w:hAnsi="Arial" w:cs="Times New Roman"/>
      <w:b/>
      <w:sz w:val="28"/>
      <w:szCs w:val="20"/>
    </w:rPr>
  </w:style>
  <w:style w:type="character" w:customStyle="1" w:styleId="JudulKAR">
    <w:name w:val="Judul KAR"/>
    <w:basedOn w:val="FontParagrafDefault"/>
    <w:link w:val="Judul"/>
    <w:uiPriority w:val="10"/>
    <w:rsid w:val="00E15C1D"/>
    <w:rPr>
      <w:rFonts w:ascii="Arial" w:eastAsia="Times New Roman" w:hAnsi="Arial" w:cs="Times New Roman"/>
      <w:b/>
      <w:kern w:val="0"/>
      <w:sz w:val="28"/>
      <w:szCs w:val="20"/>
      <w:lang w:val="en-US"/>
      <w14:ligatures w14:val="none"/>
    </w:rPr>
  </w:style>
  <w:style w:type="table" w:styleId="KisiTabel">
    <w:name w:val="Table Grid"/>
    <w:basedOn w:val="TabelNormal"/>
    <w:uiPriority w:val="39"/>
    <w:rsid w:val="00E15C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Body of text"/>
    <w:basedOn w:val="Normal"/>
    <w:link w:val="DaftarParagrafKAR"/>
    <w:uiPriority w:val="34"/>
    <w:qFormat/>
    <w:rsid w:val="00E15C1D"/>
    <w:pPr>
      <w:ind w:left="720"/>
      <w:contextualSpacing/>
    </w:pPr>
    <w:rPr>
      <w:rFonts w:ascii="Calibri" w:eastAsia="Calibri" w:hAnsi="Calibri" w:cs="Times New Roman"/>
      <w:lang w:val="id-ID"/>
    </w:rPr>
  </w:style>
  <w:style w:type="character" w:customStyle="1" w:styleId="DaftarParagrafKAR">
    <w:name w:val="Daftar Paragraf KAR"/>
    <w:aliases w:val="Body of text KAR"/>
    <w:link w:val="DaftarParagraf"/>
    <w:uiPriority w:val="34"/>
    <w:rsid w:val="00E15C1D"/>
    <w:rPr>
      <w:rFonts w:ascii="Calibri" w:eastAsia="Calibri" w:hAnsi="Calibri" w:cs="Times New Roman"/>
      <w:kern w:val="0"/>
      <w:lang w:val="id-ID"/>
      <w14:ligatures w14:val="none"/>
    </w:rPr>
  </w:style>
  <w:style w:type="paragraph" w:styleId="Bibliografi">
    <w:name w:val="Bibliography"/>
    <w:basedOn w:val="Normal"/>
    <w:next w:val="Normal"/>
    <w:uiPriority w:val="37"/>
    <w:unhideWhenUsed/>
    <w:rsid w:val="00E15C1D"/>
  </w:style>
  <w:style w:type="character" w:customStyle="1" w:styleId="SebutanYangBelumTerselesaikan1">
    <w:name w:val="Sebutan Yang Belum Terselesaikan1"/>
    <w:basedOn w:val="FontParagrafDefault"/>
    <w:uiPriority w:val="99"/>
    <w:semiHidden/>
    <w:unhideWhenUsed/>
    <w:rsid w:val="001D597F"/>
    <w:rPr>
      <w:color w:val="605E5C"/>
      <w:shd w:val="clear" w:color="auto" w:fill="E1DFDD"/>
    </w:rPr>
  </w:style>
  <w:style w:type="character" w:styleId="Penekanan">
    <w:name w:val="Emphasis"/>
    <w:basedOn w:val="FontParagrafDefault"/>
    <w:uiPriority w:val="20"/>
    <w:qFormat/>
    <w:rsid w:val="001D59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zatulkhoeriyah25@gmail.com"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agad.id/definisi-profesiona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2</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3</b:RefOrder>
  </b:Source>
  <b:Source>
    <b:Tag>Eme17</b:Tag>
    <b:SourceType>InternetSite</b:SourceType>
    <b:Guid>{1FA216DD-BD8B-4B32-A125-0EECC3568743}</b:Guid>
    <b:Author>
      <b:Author>
        <b:Corporate>Emerald Publishing</b:Corporate>
      </b:Author>
    </b:Author>
    <b:Title>Author Guidelines</b:Title>
    <b:InternetSiteTitle>Emerald Publishing</b:InternetSiteTitle>
    <b:Year>2017</b:Year>
    <b:URL>http://www.emeraldgrouppublishing.com/products/journals/author_guidelines.htm?id=JHOM</b:URL>
    <b:YearAccessed>2017</b:YearAccessed>
    <b:MonthAccessed>1</b:MonthAccessed>
    <b:DayAccessed>27</b:DayAccessed>
    <b:RefOrder>4</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5</b:RefOrder>
  </b:Source>
  <b:Source>
    <b:Tag>Placeholder1</b:Tag>
    <b:SourceType>Book</b:SourceType>
    <b:Guid>{49E33CF8-A8F3-46F6-A866-C9E926784DCD}</b:Guid>
    <b:RefOrder>1</b:RefOrder>
  </b:Source>
</b:Sources>
</file>

<file path=customXml/itemProps1.xml><?xml version="1.0" encoding="utf-8"?>
<ds:datastoreItem xmlns:ds="http://schemas.openxmlformats.org/officeDocument/2006/customXml" ds:itemID="{B0813571-AD5C-4D32-BF2C-054816C8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4049</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febriana puspitasari</dc:creator>
  <cp:keywords/>
  <dc:description/>
  <cp:lastModifiedBy>irul Huda</cp:lastModifiedBy>
  <cp:revision>2</cp:revision>
  <dcterms:created xsi:type="dcterms:W3CDTF">2023-11-18T10:10:00Z</dcterms:created>
  <dcterms:modified xsi:type="dcterms:W3CDTF">2023-11-18T10:10:00Z</dcterms:modified>
</cp:coreProperties>
</file>