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D23F" w14:textId="77777777" w:rsidR="004C7BE1" w:rsidRDefault="004C7BE1" w:rsidP="004C7BE1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869FB">
        <w:rPr>
          <w:rFonts w:ascii="Times New Roman" w:hAnsi="Times New Roman"/>
          <w:b/>
          <w:sz w:val="24"/>
          <w:szCs w:val="24"/>
        </w:rPr>
        <w:t xml:space="preserve">PENGARUH PEMBERIAN LIMBAH </w:t>
      </w:r>
      <w:proofErr w:type="gramStart"/>
      <w:r w:rsidRPr="002869FB">
        <w:rPr>
          <w:rFonts w:ascii="Times New Roman" w:hAnsi="Times New Roman"/>
          <w:b/>
          <w:sz w:val="24"/>
          <w:szCs w:val="24"/>
        </w:rPr>
        <w:t>SAYUR  DALAM</w:t>
      </w:r>
      <w:proofErr w:type="gramEnd"/>
      <w:r w:rsidRPr="002869F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869FB">
        <w:rPr>
          <w:rFonts w:ascii="Times New Roman" w:hAnsi="Times New Roman"/>
          <w:b/>
          <w:sz w:val="24"/>
          <w:szCs w:val="24"/>
        </w:rPr>
        <w:t>RANSUM</w:t>
      </w:r>
      <w:r w:rsidRPr="002869F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72F53873" w14:textId="3BC512DC" w:rsidR="004C7BE1" w:rsidRPr="002869FB" w:rsidRDefault="004C7BE1" w:rsidP="00BC03A8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id-ID"/>
        </w:rPr>
      </w:pPr>
      <w:r w:rsidRPr="002869FB">
        <w:rPr>
          <w:rFonts w:ascii="Times New Roman" w:hAnsi="Times New Roman"/>
          <w:b/>
          <w:sz w:val="24"/>
          <w:szCs w:val="24"/>
        </w:rPr>
        <w:t>TERHADAP</w:t>
      </w:r>
      <w:r w:rsidRPr="002869F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C03A8">
        <w:rPr>
          <w:rFonts w:ascii="Times New Roman" w:hAnsi="Times New Roman"/>
          <w:b/>
          <w:sz w:val="24"/>
          <w:szCs w:val="24"/>
        </w:rPr>
        <w:t>PERTUMBUHAN</w:t>
      </w:r>
      <w:r w:rsidRPr="002869FB">
        <w:rPr>
          <w:rFonts w:ascii="Times New Roman" w:hAnsi="Times New Roman"/>
          <w:b/>
          <w:sz w:val="24"/>
          <w:szCs w:val="24"/>
          <w:lang w:val="id-ID"/>
        </w:rPr>
        <w:t xml:space="preserve"> ITIK LOKAL </w:t>
      </w:r>
      <w:r w:rsidRPr="002869FB">
        <w:rPr>
          <w:rFonts w:ascii="Times New Roman" w:hAnsi="Times New Roman"/>
          <w:b/>
          <w:i/>
          <w:sz w:val="24"/>
          <w:szCs w:val="24"/>
          <w:lang w:val="id-ID"/>
        </w:rPr>
        <w:t>(Anas Sp)</w:t>
      </w:r>
    </w:p>
    <w:p w14:paraId="5DC249F2" w14:textId="019BA634" w:rsidR="00080DD1" w:rsidRDefault="00080DD1" w:rsidP="00C91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D2DE0C" w14:textId="1BB0E406" w:rsidR="004C7BE1" w:rsidRDefault="00080DD1" w:rsidP="004C7BE1">
      <w:pPr>
        <w:pStyle w:val="NoSpacing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4C7BE1" w:rsidRPr="00DD471E">
        <w:rPr>
          <w:rFonts w:ascii="Times New Roman" w:hAnsi="Times New Roman"/>
          <w:b/>
          <w:sz w:val="24"/>
          <w:szCs w:val="24"/>
        </w:rPr>
        <w:t xml:space="preserve">The Effect </w:t>
      </w:r>
      <w:r w:rsidR="00E536F3">
        <w:rPr>
          <w:rFonts w:ascii="Times New Roman" w:hAnsi="Times New Roman"/>
          <w:b/>
          <w:sz w:val="24"/>
          <w:szCs w:val="24"/>
        </w:rPr>
        <w:t>o</w:t>
      </w:r>
      <w:r w:rsidR="004C7BE1" w:rsidRPr="00DD471E">
        <w:rPr>
          <w:rFonts w:ascii="Times New Roman" w:hAnsi="Times New Roman"/>
          <w:b/>
          <w:sz w:val="24"/>
          <w:szCs w:val="24"/>
        </w:rPr>
        <w:t xml:space="preserve">f Feeding Vegetable Waste </w:t>
      </w:r>
      <w:proofErr w:type="gramStart"/>
      <w:r w:rsidR="004C7BE1" w:rsidRPr="00DD471E">
        <w:rPr>
          <w:rFonts w:ascii="Times New Roman" w:hAnsi="Times New Roman"/>
          <w:b/>
          <w:sz w:val="24"/>
          <w:szCs w:val="24"/>
        </w:rPr>
        <w:t>In</w:t>
      </w:r>
      <w:proofErr w:type="gramEnd"/>
      <w:r w:rsidR="004C7BE1" w:rsidRPr="00DD471E">
        <w:rPr>
          <w:rFonts w:ascii="Times New Roman" w:hAnsi="Times New Roman"/>
          <w:b/>
          <w:sz w:val="24"/>
          <w:szCs w:val="24"/>
        </w:rPr>
        <w:t xml:space="preserve"> Rating</w:t>
      </w:r>
      <w:r w:rsidR="004C7BE1" w:rsidRPr="00DD471E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E536F3">
        <w:rPr>
          <w:rFonts w:ascii="Times New Roman" w:hAnsi="Times New Roman"/>
          <w:b/>
          <w:sz w:val="24"/>
          <w:szCs w:val="24"/>
        </w:rPr>
        <w:t>o</w:t>
      </w:r>
      <w:r w:rsidR="004C7BE1" w:rsidRPr="00DD471E"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 w:rsidR="004C7BE1" w:rsidRPr="00DD471E">
        <w:rPr>
          <w:rFonts w:ascii="Times New Roman" w:hAnsi="Times New Roman"/>
          <w:b/>
          <w:sz w:val="24"/>
          <w:szCs w:val="24"/>
        </w:rPr>
        <w:t>Digestiveness</w:t>
      </w:r>
      <w:proofErr w:type="spellEnd"/>
      <w:r w:rsidR="004C7BE1" w:rsidRPr="00DD471E">
        <w:rPr>
          <w:rFonts w:ascii="Times New Roman" w:hAnsi="Times New Roman"/>
          <w:b/>
          <w:sz w:val="24"/>
          <w:szCs w:val="24"/>
        </w:rPr>
        <w:t xml:space="preserve"> Value </w:t>
      </w:r>
      <w:r w:rsidR="004C7BE1" w:rsidRPr="00DD471E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69D7F843" w14:textId="4EC97FA2" w:rsidR="004C7BE1" w:rsidRDefault="004C7BE1" w:rsidP="004C7BE1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DD471E">
        <w:rPr>
          <w:rFonts w:ascii="Times New Roman" w:hAnsi="Times New Roman"/>
          <w:b/>
          <w:sz w:val="24"/>
          <w:szCs w:val="24"/>
          <w:lang w:val="id-ID"/>
        </w:rPr>
        <w:t>o</w:t>
      </w:r>
      <w:r w:rsidRPr="00DD471E">
        <w:rPr>
          <w:rFonts w:ascii="Times New Roman" w:hAnsi="Times New Roman"/>
          <w:b/>
          <w:sz w:val="24"/>
          <w:szCs w:val="24"/>
        </w:rPr>
        <w:t xml:space="preserve">f Dry Materials, Organic Materials </w:t>
      </w:r>
      <w:r w:rsidRPr="00DD471E">
        <w:rPr>
          <w:rFonts w:ascii="Times New Roman" w:hAnsi="Times New Roman"/>
          <w:b/>
          <w:sz w:val="24"/>
          <w:szCs w:val="24"/>
          <w:lang w:val="id-ID"/>
        </w:rPr>
        <w:t>a</w:t>
      </w:r>
      <w:proofErr w:type="spellStart"/>
      <w:r w:rsidRPr="00DD471E">
        <w:rPr>
          <w:rFonts w:ascii="Times New Roman" w:hAnsi="Times New Roman"/>
          <w:b/>
          <w:sz w:val="24"/>
          <w:szCs w:val="24"/>
        </w:rPr>
        <w:t>nd</w:t>
      </w:r>
      <w:proofErr w:type="spellEnd"/>
      <w:r w:rsidRPr="00DD471E">
        <w:rPr>
          <w:rFonts w:ascii="Times New Roman" w:hAnsi="Times New Roman"/>
          <w:b/>
          <w:sz w:val="24"/>
          <w:szCs w:val="24"/>
        </w:rPr>
        <w:t xml:space="preserve"> Protein Local Ducks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471E">
        <w:rPr>
          <w:rFonts w:ascii="Times New Roman" w:hAnsi="Times New Roman"/>
          <w:b/>
          <w:i/>
          <w:sz w:val="24"/>
          <w:szCs w:val="24"/>
        </w:rPr>
        <w:t xml:space="preserve">(Anas </w:t>
      </w:r>
      <w:proofErr w:type="spellStart"/>
      <w:r w:rsidRPr="00DD471E">
        <w:rPr>
          <w:rFonts w:ascii="Times New Roman" w:hAnsi="Times New Roman"/>
          <w:b/>
          <w:i/>
          <w:sz w:val="24"/>
          <w:szCs w:val="24"/>
        </w:rPr>
        <w:t>Sp</w:t>
      </w:r>
      <w:proofErr w:type="spellEnd"/>
      <w:r w:rsidRPr="00DD471E">
        <w:rPr>
          <w:rFonts w:ascii="Times New Roman" w:hAnsi="Times New Roman"/>
          <w:i/>
          <w:sz w:val="24"/>
          <w:szCs w:val="24"/>
        </w:rPr>
        <w:t>)</w:t>
      </w:r>
    </w:p>
    <w:p w14:paraId="23325B4C" w14:textId="77777777" w:rsidR="004C7BE1" w:rsidRPr="004C7BE1" w:rsidRDefault="004C7BE1" w:rsidP="004C7BE1">
      <w:pPr>
        <w:pStyle w:val="NoSpacing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C542A3D" w14:textId="1E86519F" w:rsidR="006E57BF" w:rsidRDefault="000B2FDE" w:rsidP="00FB5DB1">
      <w:pPr>
        <w:pStyle w:val="BodyText"/>
        <w:jc w:val="center"/>
        <w:rPr>
          <w:rFonts w:ascii="Times New Roman" w:hAnsi="Times New Roman"/>
          <w:noProof/>
          <w:lang w:val="id-ID" w:eastAsia="id-ID"/>
        </w:rPr>
      </w:pPr>
      <w:r w:rsidRPr="00D12E4E">
        <w:rPr>
          <w:rFonts w:ascii="Times New Roman" w:hAnsi="Times New Roman"/>
          <w:noProof/>
          <w:vertAlign w:val="superscript"/>
          <w:lang w:val="id-ID" w:eastAsia="id-ID"/>
        </w:rPr>
        <w:t>1</w:t>
      </w:r>
      <w:r w:rsidR="00BC03A8">
        <w:rPr>
          <w:rFonts w:ascii="Times New Roman" w:hAnsi="Times New Roman"/>
          <w:noProof/>
          <w:lang w:eastAsia="id-ID"/>
        </w:rPr>
        <w:t>Kadri</w:t>
      </w:r>
      <w:r w:rsidR="004C7BE1">
        <w:rPr>
          <w:rFonts w:ascii="Times New Roman" w:hAnsi="Times New Roman"/>
          <w:noProof/>
          <w:lang w:eastAsia="id-ID"/>
        </w:rPr>
        <w:t xml:space="preserve"> </w:t>
      </w:r>
      <w:r w:rsidR="00BC03A8">
        <w:rPr>
          <w:rFonts w:ascii="Times New Roman" w:hAnsi="Times New Roman"/>
          <w:noProof/>
          <w:lang w:eastAsia="id-ID"/>
        </w:rPr>
        <w:t>Kabir</w:t>
      </w:r>
      <w:r w:rsidR="00973F1B" w:rsidRPr="00D12E4E">
        <w:rPr>
          <w:rFonts w:ascii="Times New Roman" w:hAnsi="Times New Roman"/>
          <w:noProof/>
          <w:lang w:val="id-ID" w:eastAsia="id-ID"/>
        </w:rPr>
        <w:t>,</w:t>
      </w:r>
      <w:r w:rsidR="002F2527">
        <w:rPr>
          <w:rFonts w:ascii="Times New Roman" w:hAnsi="Times New Roman"/>
          <w:noProof/>
          <w:lang w:val="id-ID" w:eastAsia="id-ID"/>
        </w:rPr>
        <w:t xml:space="preserve"> </w:t>
      </w:r>
      <w:r w:rsidR="002F2527">
        <w:rPr>
          <w:rFonts w:ascii="Times New Roman" w:hAnsi="Times New Roman"/>
          <w:noProof/>
          <w:vertAlign w:val="superscript"/>
          <w:lang w:val="id-ID" w:eastAsia="id-ID"/>
        </w:rPr>
        <w:t>2</w:t>
      </w:r>
      <w:r w:rsidR="00C915BD">
        <w:rPr>
          <w:rFonts w:ascii="Times New Roman" w:hAnsi="Times New Roman"/>
          <w:noProof/>
          <w:lang w:eastAsia="id-ID"/>
        </w:rPr>
        <w:t xml:space="preserve">Emy Saelan </w:t>
      </w:r>
      <w:r w:rsidR="002F2527">
        <w:rPr>
          <w:rFonts w:ascii="Times New Roman" w:hAnsi="Times New Roman"/>
          <w:noProof/>
          <w:vertAlign w:val="superscript"/>
          <w:lang w:val="id-ID" w:eastAsia="id-ID"/>
        </w:rPr>
        <w:t>3</w:t>
      </w:r>
      <w:r w:rsidR="00BC03A8">
        <w:rPr>
          <w:rFonts w:ascii="Times New Roman" w:hAnsi="Times New Roman"/>
          <w:noProof/>
          <w:lang w:eastAsia="id-ID"/>
        </w:rPr>
        <w:t xml:space="preserve">Syarifuddin </w:t>
      </w:r>
      <w:r w:rsidR="004C7BE1">
        <w:rPr>
          <w:rFonts w:ascii="Times New Roman" w:hAnsi="Times New Roman"/>
          <w:noProof/>
          <w:lang w:eastAsia="id-ID"/>
        </w:rPr>
        <w:t xml:space="preserve"> </w:t>
      </w:r>
      <w:r w:rsidR="00BC03A8">
        <w:rPr>
          <w:rFonts w:ascii="Times New Roman" w:hAnsi="Times New Roman"/>
          <w:noProof/>
          <w:lang w:eastAsia="id-ID"/>
        </w:rPr>
        <w:t>Fatmona</w:t>
      </w:r>
      <w:r w:rsidR="004C7BE1">
        <w:rPr>
          <w:rFonts w:ascii="Times New Roman" w:hAnsi="Times New Roman"/>
          <w:noProof/>
          <w:lang w:eastAsia="id-ID"/>
        </w:rPr>
        <w:t xml:space="preserve"> </w:t>
      </w:r>
    </w:p>
    <w:p w14:paraId="5EB819B6" w14:textId="1904F462" w:rsidR="0026684F" w:rsidRPr="00FB5DB1" w:rsidRDefault="0026684F" w:rsidP="00FB5DB1">
      <w:pPr>
        <w:pStyle w:val="BodyText"/>
        <w:jc w:val="center"/>
        <w:rPr>
          <w:rFonts w:ascii="Times New Roman" w:hAnsi="Times New Roman"/>
          <w:noProof/>
          <w:lang w:eastAsia="id-ID"/>
        </w:rPr>
      </w:pPr>
      <w:r w:rsidRPr="0026684F">
        <w:rPr>
          <w:rFonts w:ascii="Times New Roman" w:hAnsi="Times New Roman"/>
          <w:noProof/>
          <w:vertAlign w:val="superscript"/>
          <w:lang w:val="id-ID" w:eastAsia="id-ID"/>
        </w:rPr>
        <w:t>1,2</w:t>
      </w:r>
      <w:r w:rsidR="00513B1C">
        <w:rPr>
          <w:rFonts w:ascii="Times New Roman" w:hAnsi="Times New Roman"/>
          <w:noProof/>
          <w:vertAlign w:val="superscript"/>
          <w:lang w:eastAsia="id-ID"/>
        </w:rPr>
        <w:t>,3</w:t>
      </w:r>
      <w:r>
        <w:rPr>
          <w:rFonts w:ascii="Times New Roman" w:hAnsi="Times New Roman"/>
          <w:noProof/>
          <w:lang w:val="id-ID" w:eastAsia="id-ID"/>
        </w:rPr>
        <w:t xml:space="preserve"> Universitas </w:t>
      </w:r>
      <w:r w:rsidR="00513B1C">
        <w:rPr>
          <w:rFonts w:ascii="Times New Roman" w:hAnsi="Times New Roman"/>
          <w:noProof/>
          <w:lang w:eastAsia="id-ID"/>
        </w:rPr>
        <w:t>Khairun</w:t>
      </w:r>
    </w:p>
    <w:p w14:paraId="3A21B661" w14:textId="77777777" w:rsidR="00D87DD1" w:rsidRDefault="00973F1B" w:rsidP="0026684F">
      <w:pPr>
        <w:pStyle w:val="AuthorAffiliation"/>
        <w:rPr>
          <w:i w:val="0"/>
          <w:iCs/>
          <w:sz w:val="22"/>
          <w:szCs w:val="22"/>
        </w:rPr>
      </w:pPr>
      <w:r w:rsidRPr="00D12E4E">
        <w:rPr>
          <w:i w:val="0"/>
          <w:iCs/>
          <w:sz w:val="22"/>
          <w:szCs w:val="22"/>
        </w:rPr>
        <w:t>E-mail:</w:t>
      </w:r>
      <w:r w:rsidR="00D87DD1">
        <w:rPr>
          <w:i w:val="0"/>
          <w:iCs/>
          <w:sz w:val="22"/>
          <w:szCs w:val="22"/>
        </w:rPr>
        <w:t xml:space="preserve"> </w:t>
      </w:r>
    </w:p>
    <w:p w14:paraId="57BF3C5F" w14:textId="78EE2046" w:rsidR="00973F1B" w:rsidRDefault="00E536F3" w:rsidP="0026684F">
      <w:pPr>
        <w:pStyle w:val="AuthorAffiliation"/>
        <w:rPr>
          <w:i w:val="0"/>
          <w:iCs/>
          <w:sz w:val="22"/>
          <w:szCs w:val="22"/>
          <w:lang w:val="id-ID"/>
        </w:rPr>
      </w:pPr>
      <w:r>
        <w:rPr>
          <w:i w:val="0"/>
          <w:iCs/>
          <w:sz w:val="22"/>
          <w:szCs w:val="22"/>
        </w:rPr>
        <w:t>K</w:t>
      </w:r>
      <w:r w:rsidR="005A51CF">
        <w:rPr>
          <w:i w:val="0"/>
          <w:iCs/>
          <w:sz w:val="22"/>
          <w:szCs w:val="22"/>
        </w:rPr>
        <w:t>adrikabir</w:t>
      </w:r>
      <w:r>
        <w:rPr>
          <w:i w:val="0"/>
          <w:iCs/>
          <w:sz w:val="22"/>
          <w:szCs w:val="22"/>
        </w:rPr>
        <w:t>01</w:t>
      </w:r>
      <w:r w:rsidR="00D87DD1">
        <w:rPr>
          <w:i w:val="0"/>
          <w:iCs/>
          <w:sz w:val="22"/>
          <w:szCs w:val="22"/>
        </w:rPr>
        <w:t>@gmail.com</w:t>
      </w:r>
      <w:r w:rsidR="00973F1B" w:rsidRPr="00D12E4E">
        <w:rPr>
          <w:i w:val="0"/>
          <w:iCs/>
          <w:sz w:val="22"/>
          <w:szCs w:val="22"/>
        </w:rPr>
        <w:t xml:space="preserve"> </w:t>
      </w:r>
    </w:p>
    <w:p w14:paraId="5E7BFFDF" w14:textId="5C501CDE" w:rsidR="006E57BF" w:rsidRPr="00513B1C" w:rsidRDefault="00513B1C" w:rsidP="0026684F">
      <w:pPr>
        <w:pStyle w:val="AuthorAffiliation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emysaelan@gmail.com</w:t>
      </w:r>
    </w:p>
    <w:p w14:paraId="5613F569" w14:textId="77777777" w:rsidR="002F2527" w:rsidRPr="00D12E4E" w:rsidRDefault="002F2527" w:rsidP="0026684F">
      <w:pPr>
        <w:pStyle w:val="AuthorAffiliation"/>
        <w:rPr>
          <w:i w:val="0"/>
          <w:iCs/>
          <w:sz w:val="22"/>
          <w:szCs w:val="22"/>
          <w:lang w:val="id-ID"/>
        </w:rPr>
      </w:pPr>
    </w:p>
    <w:p w14:paraId="5310673F" w14:textId="51AE8D6A" w:rsidR="002F2527" w:rsidRPr="001150A5" w:rsidRDefault="00973F1B" w:rsidP="001150A5">
      <w:pPr>
        <w:pStyle w:val="AuthorAffiliation"/>
        <w:spacing w:after="120"/>
        <w:rPr>
          <w:b/>
          <w:i w:val="0"/>
          <w:iCs/>
          <w:sz w:val="24"/>
          <w:szCs w:val="24"/>
        </w:rPr>
      </w:pPr>
      <w:proofErr w:type="spellStart"/>
      <w:r w:rsidRPr="00D12E4E">
        <w:rPr>
          <w:b/>
          <w:i w:val="0"/>
          <w:iCs/>
          <w:sz w:val="24"/>
          <w:szCs w:val="24"/>
        </w:rPr>
        <w:t>Abstrak</w:t>
      </w:r>
      <w:proofErr w:type="spellEnd"/>
    </w:p>
    <w:p w14:paraId="70D59376" w14:textId="2BED764B" w:rsidR="00973F1B" w:rsidRPr="005A51CF" w:rsidRDefault="006D4948" w:rsidP="006D4948">
      <w:pPr>
        <w:tabs>
          <w:tab w:val="left" w:pos="142"/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71E">
        <w:rPr>
          <w:rFonts w:ascii="Times New Roman" w:hAnsi="Times New Roman"/>
          <w:sz w:val="24"/>
          <w:szCs w:val="24"/>
          <w:lang w:val="id-ID"/>
        </w:rPr>
        <w:t xml:space="preserve">Penelitian ini bertujuan untuk mengetahui pengaruh pemberian limbah sayur dalam ransum terhadap </w:t>
      </w:r>
      <w:proofErr w:type="spellStart"/>
      <w:r w:rsidR="00BC03A8">
        <w:rPr>
          <w:rFonts w:ascii="Times New Roman" w:hAnsi="Times New Roman"/>
          <w:sz w:val="24"/>
          <w:szCs w:val="24"/>
        </w:rPr>
        <w:t>pertumbuhan</w:t>
      </w:r>
      <w:proofErr w:type="spellEnd"/>
      <w:r w:rsidR="00BC03A8">
        <w:rPr>
          <w:rFonts w:ascii="Times New Roman" w:hAnsi="Times New Roman"/>
          <w:sz w:val="24"/>
          <w:szCs w:val="24"/>
        </w:rPr>
        <w:t xml:space="preserve"> </w:t>
      </w:r>
      <w:r w:rsidRPr="00DD471E">
        <w:rPr>
          <w:rFonts w:ascii="Times New Roman" w:hAnsi="Times New Roman"/>
          <w:sz w:val="24"/>
          <w:szCs w:val="24"/>
          <w:lang w:val="id-ID"/>
        </w:rPr>
        <w:t xml:space="preserve">itik lokal </w:t>
      </w:r>
      <w:r w:rsidRPr="00DD471E">
        <w:rPr>
          <w:rFonts w:ascii="Times New Roman" w:hAnsi="Times New Roman"/>
          <w:i/>
          <w:sz w:val="24"/>
          <w:szCs w:val="24"/>
          <w:lang w:val="id-ID"/>
        </w:rPr>
        <w:t xml:space="preserve">(Anas Sp). </w:t>
      </w:r>
      <w:r w:rsidRPr="00DD471E">
        <w:rPr>
          <w:rFonts w:ascii="Times New Roman" w:hAnsi="Times New Roman"/>
          <w:sz w:val="24"/>
          <w:szCs w:val="24"/>
          <w:lang w:val="id-ID"/>
        </w:rPr>
        <w:t xml:space="preserve">Rancangan yang digunakan adalah Rancangan Acak Lengkap dengan 4 perlakuan dan 4 ulangan. Perlakuan terdiri dari R0 (ransum komersial 100%), R1 (limbah sayur 10%), R2 (limbah sayur 15%) dan R3 (limbah sayur 20%). Parameter yang diamati yaitu </w:t>
      </w:r>
      <w:proofErr w:type="spellStart"/>
      <w:r w:rsidR="00BC03A8">
        <w:rPr>
          <w:rFonts w:ascii="Times New Roman" w:hAnsi="Times New Roman"/>
          <w:sz w:val="24"/>
          <w:szCs w:val="24"/>
        </w:rPr>
        <w:t>pertanbahan</w:t>
      </w:r>
      <w:proofErr w:type="spellEnd"/>
      <w:r w:rsidR="00BC0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3A8">
        <w:rPr>
          <w:rFonts w:ascii="Times New Roman" w:hAnsi="Times New Roman"/>
          <w:sz w:val="24"/>
          <w:szCs w:val="24"/>
        </w:rPr>
        <w:t>bobot</w:t>
      </w:r>
      <w:proofErr w:type="spellEnd"/>
      <w:r w:rsidR="00BC03A8">
        <w:rPr>
          <w:rFonts w:ascii="Times New Roman" w:hAnsi="Times New Roman"/>
          <w:sz w:val="24"/>
          <w:szCs w:val="24"/>
        </w:rPr>
        <w:t xml:space="preserve"> badan</w:t>
      </w:r>
      <w:r w:rsidRPr="00DD471E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 w:rsidR="00BC03A8">
        <w:rPr>
          <w:rFonts w:ascii="Times New Roman" w:hAnsi="Times New Roman"/>
          <w:sz w:val="24"/>
          <w:szCs w:val="24"/>
        </w:rPr>
        <w:t>konsumsi</w:t>
      </w:r>
      <w:proofErr w:type="spellEnd"/>
      <w:r w:rsidR="00BC0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ransum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6E3C">
        <w:rPr>
          <w:rFonts w:ascii="Times New Roman" w:hAnsi="Times New Roman"/>
          <w:sz w:val="24"/>
          <w:szCs w:val="24"/>
        </w:rPr>
        <w:t>konversi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ransum</w:t>
      </w:r>
      <w:proofErr w:type="spellEnd"/>
      <w:r w:rsidRPr="00DD471E"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="000E6E3C">
        <w:rPr>
          <w:rFonts w:ascii="Times New Roman" w:hAnsi="Times New Roman"/>
          <w:sz w:val="24"/>
          <w:szCs w:val="24"/>
        </w:rPr>
        <w:t>bobot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karkas</w:t>
      </w:r>
      <w:proofErr w:type="spellEnd"/>
      <w:r w:rsidRPr="00DD471E">
        <w:rPr>
          <w:rFonts w:ascii="Times New Roman" w:hAnsi="Times New Roman"/>
          <w:sz w:val="24"/>
          <w:szCs w:val="24"/>
          <w:lang w:val="id-ID"/>
        </w:rPr>
        <w:t xml:space="preserve">. Data dianalisis menggunakan </w:t>
      </w:r>
      <w:r w:rsidRPr="00DD471E">
        <w:rPr>
          <w:rFonts w:ascii="Times New Roman" w:hAnsi="Times New Roman"/>
          <w:i/>
          <w:sz w:val="24"/>
          <w:szCs w:val="24"/>
          <w:lang w:val="id-ID"/>
        </w:rPr>
        <w:t>analisis of variance</w:t>
      </w:r>
      <w:r w:rsidRPr="00DD471E">
        <w:rPr>
          <w:rFonts w:ascii="Times New Roman" w:hAnsi="Times New Roman"/>
          <w:sz w:val="24"/>
          <w:szCs w:val="24"/>
          <w:lang w:val="id-ID"/>
        </w:rPr>
        <w:t xml:space="preserve"> (ANOVA) dan jika terdapat perbedaan antara perlakuan dilakukan dengan uji lanjut BNT. Hasil penelitian pengaruh pemberian limbah sayur dalam ransum menunjukkan pengaruh yang sangat nyata (P&lt;0,01) terhadap </w:t>
      </w:r>
      <w:proofErr w:type="spellStart"/>
      <w:r w:rsidR="000E6E3C">
        <w:rPr>
          <w:rFonts w:ascii="Times New Roman" w:hAnsi="Times New Roman"/>
          <w:sz w:val="24"/>
          <w:szCs w:val="24"/>
        </w:rPr>
        <w:t>pertambahan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bobot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badan</w:t>
      </w:r>
      <w:r w:rsidRPr="00DD471E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0E6E3C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0E6E3C">
        <w:rPr>
          <w:rFonts w:ascii="Times New Roman" w:hAnsi="Times New Roman"/>
          <w:sz w:val="24"/>
          <w:szCs w:val="24"/>
        </w:rPr>
        <w:t>konversi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ransum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6E3C">
        <w:rPr>
          <w:rFonts w:ascii="Times New Roman" w:hAnsi="Times New Roman"/>
          <w:sz w:val="24"/>
          <w:szCs w:val="24"/>
        </w:rPr>
        <w:t>namun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0E6E3C">
        <w:rPr>
          <w:rFonts w:ascii="Times New Roman" w:hAnsi="Times New Roman"/>
          <w:sz w:val="24"/>
          <w:szCs w:val="24"/>
        </w:rPr>
        <w:t>konsumsi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ransum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E6E3C">
        <w:rPr>
          <w:rFonts w:ascii="Times New Roman" w:hAnsi="Times New Roman"/>
          <w:sz w:val="24"/>
          <w:szCs w:val="24"/>
        </w:rPr>
        <w:t>bobot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karkas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tidak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terdapat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perbedaan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E6E3C">
        <w:rPr>
          <w:rFonts w:ascii="Times New Roman" w:hAnsi="Times New Roman"/>
          <w:sz w:val="24"/>
          <w:szCs w:val="24"/>
        </w:rPr>
        <w:t>nyata</w:t>
      </w:r>
      <w:proofErr w:type="spellEnd"/>
      <w:r w:rsidRPr="00DD471E">
        <w:rPr>
          <w:rFonts w:ascii="Times New Roman" w:hAnsi="Times New Roman"/>
          <w:sz w:val="24"/>
          <w:szCs w:val="24"/>
          <w:lang w:val="id-ID"/>
        </w:rPr>
        <w:t xml:space="preserve">. Berdasarkan hasil penelitian dapat disimpulkan bahwa dengan pemberian limbah sayur dalam ransum itik lokal pada level yang berbeda dari 10%, 15% dan 20% berpengaruh nyata </w:t>
      </w:r>
      <w:proofErr w:type="spellStart"/>
      <w:r w:rsidR="000E6E3C">
        <w:rPr>
          <w:rFonts w:ascii="Times New Roman" w:hAnsi="Times New Roman"/>
          <w:sz w:val="24"/>
          <w:szCs w:val="24"/>
        </w:rPr>
        <w:t>pertambahan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bobot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badan dan </w:t>
      </w:r>
      <w:proofErr w:type="spellStart"/>
      <w:r w:rsidR="000E6E3C">
        <w:rPr>
          <w:rFonts w:ascii="Times New Roman" w:hAnsi="Times New Roman"/>
          <w:sz w:val="24"/>
          <w:szCs w:val="24"/>
        </w:rPr>
        <w:t>konversi</w:t>
      </w:r>
      <w:proofErr w:type="spellEnd"/>
      <w:r w:rsidR="000E6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E3C">
        <w:rPr>
          <w:rFonts w:ascii="Times New Roman" w:hAnsi="Times New Roman"/>
          <w:sz w:val="24"/>
          <w:szCs w:val="24"/>
        </w:rPr>
        <w:t>ransum</w:t>
      </w:r>
      <w:proofErr w:type="spellEnd"/>
      <w:r w:rsidRPr="00DD471E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 w:rsidR="005A51CF">
        <w:rPr>
          <w:rFonts w:ascii="Times New Roman" w:hAnsi="Times New Roman"/>
          <w:sz w:val="24"/>
          <w:szCs w:val="24"/>
        </w:rPr>
        <w:t>Pemberian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sz w:val="24"/>
          <w:szCs w:val="24"/>
        </w:rPr>
        <w:t>limbah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sz w:val="24"/>
          <w:szCs w:val="24"/>
        </w:rPr>
        <w:t>sayur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15% </w:t>
      </w:r>
      <w:proofErr w:type="spellStart"/>
      <w:r w:rsidR="005A51CF">
        <w:rPr>
          <w:rFonts w:ascii="Times New Roman" w:hAnsi="Times New Roman"/>
          <w:sz w:val="24"/>
          <w:szCs w:val="24"/>
        </w:rPr>
        <w:t>dalam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sz w:val="24"/>
          <w:szCs w:val="24"/>
        </w:rPr>
        <w:t>ransum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sz w:val="24"/>
          <w:szCs w:val="24"/>
        </w:rPr>
        <w:t>menghasilkan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sz w:val="24"/>
          <w:szCs w:val="24"/>
        </w:rPr>
        <w:t>performa</w:t>
      </w:r>
      <w:proofErr w:type="spellEnd"/>
      <w:r w:rsidR="005A51C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A51CF">
        <w:rPr>
          <w:rFonts w:ascii="Times New Roman" w:hAnsi="Times New Roman"/>
          <w:sz w:val="24"/>
          <w:szCs w:val="24"/>
        </w:rPr>
        <w:t>terbaik</w:t>
      </w:r>
      <w:proofErr w:type="spellEnd"/>
      <w:r w:rsidR="005A51CF">
        <w:rPr>
          <w:rFonts w:ascii="Times New Roman" w:hAnsi="Times New Roman"/>
          <w:sz w:val="24"/>
          <w:szCs w:val="24"/>
        </w:rPr>
        <w:t>.</w:t>
      </w:r>
    </w:p>
    <w:p w14:paraId="4C86FFE4" w14:textId="06F32293" w:rsidR="009224AB" w:rsidRPr="006E57BF" w:rsidRDefault="00973F1B" w:rsidP="005A51CF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</w:rPr>
      </w:pPr>
      <w:r w:rsidRPr="006E57BF">
        <w:rPr>
          <w:rFonts w:ascii="Times New Roman" w:hAnsi="Times New Roman"/>
          <w:b/>
          <w:vertAlign w:val="subscript"/>
        </w:rPr>
        <w:softHyphen/>
      </w:r>
      <w:r w:rsidR="006E57BF">
        <w:rPr>
          <w:rFonts w:ascii="Times New Roman" w:hAnsi="Times New Roman"/>
          <w:b/>
        </w:rPr>
        <w:t>Kata</w:t>
      </w:r>
      <w:r w:rsidR="006E57BF">
        <w:rPr>
          <w:rFonts w:ascii="Times New Roman" w:hAnsi="Times New Roman"/>
          <w:b/>
          <w:lang w:val="id-ID"/>
        </w:rPr>
        <w:t xml:space="preserve"> </w:t>
      </w:r>
      <w:proofErr w:type="spellStart"/>
      <w:r w:rsidRPr="006E57BF">
        <w:rPr>
          <w:rFonts w:ascii="Times New Roman" w:hAnsi="Times New Roman"/>
          <w:b/>
        </w:rPr>
        <w:t>Kunci</w:t>
      </w:r>
      <w:proofErr w:type="spellEnd"/>
      <w:r w:rsidRPr="006E57BF">
        <w:rPr>
          <w:rFonts w:ascii="Times New Roman" w:hAnsi="Times New Roman"/>
        </w:rPr>
        <w:t>:</w:t>
      </w:r>
      <w:r w:rsidR="006D4948">
        <w:rPr>
          <w:rFonts w:ascii="Times New Roman" w:hAnsi="Times New Roman"/>
        </w:rPr>
        <w:t xml:space="preserve"> </w:t>
      </w:r>
      <w:r w:rsidR="002F2527" w:rsidRPr="006E57BF">
        <w:rPr>
          <w:rFonts w:ascii="Times New Roman" w:hAnsi="Times New Roman"/>
          <w:i/>
        </w:rPr>
        <w:t xml:space="preserve"> </w:t>
      </w:r>
      <w:r w:rsidR="006D4948" w:rsidRPr="006D4948">
        <w:rPr>
          <w:rFonts w:ascii="Times New Roman" w:hAnsi="Times New Roman"/>
          <w:iCs/>
          <w:sz w:val="24"/>
          <w:szCs w:val="24"/>
          <w:lang w:val="id-ID"/>
        </w:rPr>
        <w:t>Itik</w:t>
      </w:r>
      <w:r w:rsidR="005A51CF">
        <w:rPr>
          <w:rFonts w:ascii="Times New Roman" w:hAnsi="Times New Roman"/>
          <w:iCs/>
          <w:sz w:val="24"/>
          <w:szCs w:val="24"/>
        </w:rPr>
        <w:t xml:space="preserve">, </w:t>
      </w:r>
      <w:r w:rsidR="006D4948" w:rsidRPr="006D4948">
        <w:rPr>
          <w:rFonts w:ascii="Times New Roman" w:hAnsi="Times New Roman"/>
          <w:iCs/>
          <w:sz w:val="24"/>
          <w:szCs w:val="24"/>
          <w:lang w:val="id-ID"/>
        </w:rPr>
        <w:t xml:space="preserve">limbah sayur,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performa</w:t>
      </w:r>
      <w:proofErr w:type="spellEnd"/>
      <w:r w:rsidR="005A51C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konsumsi</w:t>
      </w:r>
      <w:proofErr w:type="spellEnd"/>
      <w:r w:rsidR="005A51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ransum</w:t>
      </w:r>
      <w:proofErr w:type="spellEnd"/>
      <w:r w:rsidR="006D4948" w:rsidRPr="006D4948">
        <w:rPr>
          <w:rFonts w:ascii="Times New Roman" w:hAnsi="Times New Roman"/>
          <w:iCs/>
          <w:sz w:val="24"/>
          <w:szCs w:val="24"/>
          <w:lang w:val="id-ID"/>
        </w:rPr>
        <w:t xml:space="preserve">,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konversi</w:t>
      </w:r>
      <w:proofErr w:type="spellEnd"/>
      <w:r w:rsidR="005A51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ransum</w:t>
      </w:r>
      <w:proofErr w:type="spellEnd"/>
      <w:r w:rsidR="005A51CF">
        <w:rPr>
          <w:rFonts w:ascii="Times New Roman" w:hAnsi="Times New Roman"/>
          <w:iCs/>
          <w:sz w:val="24"/>
          <w:szCs w:val="24"/>
        </w:rPr>
        <w:t xml:space="preserve">, dan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bobot</w:t>
      </w:r>
      <w:proofErr w:type="spellEnd"/>
      <w:r w:rsidR="005A51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A51CF">
        <w:rPr>
          <w:rFonts w:ascii="Times New Roman" w:hAnsi="Times New Roman"/>
          <w:iCs/>
          <w:sz w:val="24"/>
          <w:szCs w:val="24"/>
        </w:rPr>
        <w:t>karkas</w:t>
      </w:r>
      <w:proofErr w:type="spellEnd"/>
      <w:r w:rsidR="006D4948" w:rsidRPr="006D4948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</w:p>
    <w:p w14:paraId="7213A890" w14:textId="77777777" w:rsidR="00BD3A2E" w:rsidRPr="00D12E4E" w:rsidRDefault="00BD3A2E" w:rsidP="0026684F">
      <w:pPr>
        <w:tabs>
          <w:tab w:val="left" w:pos="1698"/>
        </w:tabs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54B76569" w14:textId="30740AA1" w:rsidR="00080DD1" w:rsidRPr="001150A5" w:rsidRDefault="00973F1B" w:rsidP="001150A5">
      <w:pPr>
        <w:tabs>
          <w:tab w:val="left" w:pos="1698"/>
        </w:tabs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57BF">
        <w:rPr>
          <w:rFonts w:ascii="Times New Roman" w:hAnsi="Times New Roman"/>
          <w:b/>
          <w:i/>
          <w:sz w:val="24"/>
          <w:szCs w:val="24"/>
        </w:rPr>
        <w:t>Abstract</w:t>
      </w:r>
    </w:p>
    <w:p w14:paraId="317B2702" w14:textId="12F4E8F4" w:rsidR="00AA2F3E" w:rsidRPr="001150A5" w:rsidRDefault="00AA2F3E" w:rsidP="001150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4"/>
          <w:szCs w:val="24"/>
          <w:lang w:eastAsia="en-ID"/>
        </w:rPr>
      </w:pPr>
      <w:r w:rsidRPr="003A10F8">
        <w:rPr>
          <w:rFonts w:ascii="Times New Roman" w:eastAsia="Times New Roman" w:hAnsi="Times New Roman"/>
          <w:color w:val="202124"/>
          <w:sz w:val="24"/>
          <w:szCs w:val="24"/>
          <w:lang w:val="en" w:eastAsia="en-ID"/>
        </w:rPr>
        <w:t xml:space="preserve">This study aims to determine the effect of giving vegetable waste in the ration on the growth of local ducks (Anas </w:t>
      </w:r>
      <w:proofErr w:type="spellStart"/>
      <w:r w:rsidRPr="003A10F8">
        <w:rPr>
          <w:rFonts w:ascii="Times New Roman" w:eastAsia="Times New Roman" w:hAnsi="Times New Roman"/>
          <w:color w:val="202124"/>
          <w:sz w:val="24"/>
          <w:szCs w:val="24"/>
          <w:lang w:val="en" w:eastAsia="en-ID"/>
        </w:rPr>
        <w:t>Sp</w:t>
      </w:r>
      <w:proofErr w:type="spellEnd"/>
      <w:r w:rsidRPr="003A10F8">
        <w:rPr>
          <w:rFonts w:ascii="Times New Roman" w:eastAsia="Times New Roman" w:hAnsi="Times New Roman"/>
          <w:color w:val="202124"/>
          <w:sz w:val="24"/>
          <w:szCs w:val="24"/>
          <w:lang w:val="en" w:eastAsia="en-ID"/>
        </w:rPr>
        <w:t>). The design used was a completely randomized design with 4 treatments and 4 replications. The treatments consisted of R0 (100% commercial ration), R1 (10% vegetable waste), R2 (15% vegetable waste) and R3 (20% vegetable waste).</w:t>
      </w:r>
      <w:r>
        <w:rPr>
          <w:rFonts w:ascii="Times New Roman" w:eastAsia="Times New Roman" w:hAnsi="Times New Roman"/>
          <w:color w:val="202124"/>
          <w:sz w:val="24"/>
          <w:szCs w:val="24"/>
          <w:lang w:val="en" w:eastAsia="en-ID"/>
        </w:rPr>
        <w:t xml:space="preserve"> </w:t>
      </w:r>
      <w:r w:rsidRPr="003A10F8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t xml:space="preserve">Parameters observed were body weight gain, ration consumption, ration conversion and carcass weight. The data were analyzed using the analysis of variance (ANOVA) and if there was a difference between the treatments, the BNT further test was carried </w:t>
      </w:r>
      <w:proofErr w:type="spellStart"/>
      <w:proofErr w:type="gramStart"/>
      <w:r w:rsidRPr="003A10F8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t>out.The</w:t>
      </w:r>
      <w:proofErr w:type="spellEnd"/>
      <w:proofErr w:type="gramEnd"/>
      <w:r w:rsidRPr="003A10F8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t xml:space="preserve"> results of the research on the effect of giving vegetable waste in the ration showed a very significant effect (P&lt;0.01) on body weight gain and ration conversion, but there was no significant difference between ration consumption and carcass weight.</w:t>
      </w:r>
      <w:r w:rsidR="001150A5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t xml:space="preserve"> </w:t>
      </w:r>
      <w:r w:rsidR="001150A5" w:rsidRPr="003A10F8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t xml:space="preserve">Based on the results of the study, it can be concluded that the provision of vegetable waste in local duck rations at different levels of 10%, 15% and 20% significantly affected body </w:t>
      </w:r>
      <w:r w:rsidR="001150A5" w:rsidRPr="003A10F8">
        <w:rPr>
          <w:rStyle w:val="y2iqfc"/>
          <w:rFonts w:ascii="Times New Roman" w:hAnsi="Times New Roman"/>
          <w:color w:val="202124"/>
          <w:sz w:val="24"/>
          <w:szCs w:val="24"/>
          <w:lang w:val="en"/>
        </w:rPr>
        <w:lastRenderedPageBreak/>
        <w:t>weight gain and ration conversion. Giving 15% vegetable waste in the ration produces the best performance</w:t>
      </w:r>
    </w:p>
    <w:p w14:paraId="1FA0CAF5" w14:textId="0091E711" w:rsidR="001150A5" w:rsidRPr="001150A5" w:rsidRDefault="009D3927" w:rsidP="001150A5">
      <w:pPr>
        <w:spacing w:after="0" w:line="240" w:lineRule="auto"/>
        <w:ind w:left="993" w:hanging="993"/>
        <w:jc w:val="both"/>
        <w:rPr>
          <w:rFonts w:ascii="Times New Roman" w:hAnsi="Times New Roman"/>
          <w:i/>
          <w:iCs/>
          <w:sz w:val="24"/>
          <w:szCs w:val="24"/>
        </w:rPr>
      </w:pPr>
      <w:r w:rsidRPr="006E57BF">
        <w:rPr>
          <w:rFonts w:ascii="Times New Roman" w:hAnsi="Times New Roman"/>
          <w:i/>
        </w:rPr>
        <w:t xml:space="preserve">Keywords: </w:t>
      </w:r>
      <w:r w:rsidR="001150A5" w:rsidRPr="001150A5">
        <w:rPr>
          <w:rFonts w:ascii="Times New Roman" w:eastAsia="Times New Roman" w:hAnsi="Times New Roman"/>
          <w:i/>
          <w:iCs/>
          <w:color w:val="202124"/>
          <w:sz w:val="24"/>
          <w:szCs w:val="24"/>
          <w:lang w:val="en" w:eastAsia="en-ID"/>
        </w:rPr>
        <w:t>Ducks, vegetable waste, performance, ration consumption, feed conversion, and carcass weight</w:t>
      </w:r>
    </w:p>
    <w:p w14:paraId="2855CECC" w14:textId="77777777" w:rsidR="001150A5" w:rsidRPr="00D12E4E" w:rsidRDefault="001150A5" w:rsidP="00B35188">
      <w:pPr>
        <w:spacing w:after="0" w:line="240" w:lineRule="auto"/>
        <w:ind w:left="993" w:hanging="993"/>
        <w:jc w:val="both"/>
        <w:rPr>
          <w:rFonts w:ascii="Times New Roman" w:hAnsi="Times New Roman"/>
        </w:rPr>
      </w:pPr>
    </w:p>
    <w:p w14:paraId="54624ABF" w14:textId="68D425B8" w:rsidR="00577F65" w:rsidRPr="00327138" w:rsidRDefault="002E4291" w:rsidP="00327138">
      <w:pPr>
        <w:pStyle w:val="BodyText"/>
        <w:tabs>
          <w:tab w:val="left" w:pos="426"/>
        </w:tabs>
        <w:ind w:left="709" w:hanging="709"/>
        <w:jc w:val="left"/>
        <w:outlineLvl w:val="0"/>
        <w:rPr>
          <w:rFonts w:ascii="Times New Roman" w:hAnsi="Times New Roman"/>
          <w:b/>
          <w:bCs/>
          <w:szCs w:val="22"/>
          <w:lang w:eastAsia="id-ID"/>
        </w:rPr>
      </w:pPr>
      <w:r>
        <w:rPr>
          <w:rFonts w:ascii="Times New Roman" w:hAnsi="Times New Roman"/>
          <w:b/>
          <w:bCs/>
          <w:szCs w:val="22"/>
          <w:lang w:val="id-ID" w:eastAsia="id-ID"/>
        </w:rPr>
        <w:t>1</w:t>
      </w:r>
      <w:r>
        <w:rPr>
          <w:rFonts w:ascii="Times New Roman" w:hAnsi="Times New Roman"/>
          <w:b/>
          <w:bCs/>
          <w:szCs w:val="22"/>
          <w:lang w:val="id-ID" w:eastAsia="id-ID"/>
        </w:rPr>
        <w:tab/>
      </w:r>
      <w:proofErr w:type="spellStart"/>
      <w:r w:rsidR="00973F1B" w:rsidRPr="00D12E4E">
        <w:rPr>
          <w:rFonts w:ascii="Times New Roman" w:hAnsi="Times New Roman"/>
          <w:b/>
          <w:bCs/>
          <w:szCs w:val="22"/>
          <w:lang w:eastAsia="id-ID"/>
        </w:rPr>
        <w:t>Pendahuluan</w:t>
      </w:r>
      <w:proofErr w:type="spellEnd"/>
    </w:p>
    <w:p w14:paraId="4DDA8D4E" w14:textId="040F8DCD" w:rsidR="001150A5" w:rsidRDefault="001150A5" w:rsidP="00E42F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unggas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air yang </w:t>
      </w:r>
      <w:proofErr w:type="spellStart"/>
      <w:r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dipelihara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untuk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menghasilkan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daging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B64DB">
        <w:rPr>
          <w:rFonts w:ascii="Times New Roman" w:hAnsi="Times New Roman"/>
          <w:sz w:val="24"/>
          <w:szCs w:val="24"/>
        </w:rPr>
        <w:t>telur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sebagai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sumber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sz w:val="24"/>
          <w:szCs w:val="24"/>
        </w:rPr>
        <w:t>hewani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328D9">
        <w:rPr>
          <w:rFonts w:ascii="Times New Roman" w:hAnsi="Times New Roman"/>
          <w:sz w:val="24"/>
          <w:szCs w:val="24"/>
        </w:rPr>
        <w:t>Eksistensinya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selama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ini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28D9">
        <w:rPr>
          <w:rFonts w:ascii="Times New Roman" w:hAnsi="Times New Roman"/>
          <w:sz w:val="24"/>
          <w:szCs w:val="24"/>
        </w:rPr>
        <w:t>selain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penyumbang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produksi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telur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A328D9">
        <w:rPr>
          <w:rFonts w:ascii="Times New Roman" w:hAnsi="Times New Roman"/>
          <w:sz w:val="24"/>
          <w:szCs w:val="24"/>
        </w:rPr>
        <w:t>mulai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marak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328D9">
        <w:rPr>
          <w:rFonts w:ascii="Times New Roman" w:hAnsi="Times New Roman"/>
          <w:sz w:val="24"/>
          <w:szCs w:val="24"/>
        </w:rPr>
        <w:t>masyarakat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perkotaan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akan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sumbangsihnya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berupa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produksi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daging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328D9">
        <w:rPr>
          <w:rFonts w:ascii="Times New Roman" w:hAnsi="Times New Roman"/>
          <w:sz w:val="24"/>
          <w:szCs w:val="24"/>
        </w:rPr>
        <w:t>Itik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umumnya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dipelihara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A328D9">
        <w:rPr>
          <w:rFonts w:ascii="Times New Roman" w:hAnsi="Times New Roman"/>
          <w:sz w:val="24"/>
          <w:szCs w:val="24"/>
        </w:rPr>
        <w:t>peternak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secara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ekstensif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dengan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cara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diumbar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328D9">
        <w:rPr>
          <w:rFonts w:ascii="Times New Roman" w:hAnsi="Times New Roman"/>
          <w:sz w:val="24"/>
          <w:szCs w:val="24"/>
        </w:rPr>
        <w:t>persawahan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28D9">
        <w:rPr>
          <w:rFonts w:ascii="Times New Roman" w:hAnsi="Times New Roman"/>
          <w:sz w:val="24"/>
          <w:szCs w:val="24"/>
        </w:rPr>
        <w:t>sehingga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itik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diharapkan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dapat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mencari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pakan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sendiri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328D9">
        <w:rPr>
          <w:rFonts w:ascii="Times New Roman" w:hAnsi="Times New Roman"/>
          <w:sz w:val="24"/>
          <w:szCs w:val="24"/>
        </w:rPr>
        <w:t>lokasi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persawahan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328D9">
        <w:rPr>
          <w:rFonts w:ascii="Times New Roman" w:hAnsi="Times New Roman"/>
          <w:sz w:val="24"/>
          <w:szCs w:val="24"/>
        </w:rPr>
        <w:t>Semakin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menyempit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328D9">
        <w:rPr>
          <w:rFonts w:ascii="Times New Roman" w:hAnsi="Times New Roman"/>
          <w:sz w:val="24"/>
          <w:szCs w:val="24"/>
        </w:rPr>
        <w:t>terbatasnya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aera </w:t>
      </w:r>
      <w:proofErr w:type="spellStart"/>
      <w:r w:rsidR="00A328D9">
        <w:rPr>
          <w:rFonts w:ascii="Times New Roman" w:hAnsi="Times New Roman"/>
          <w:sz w:val="24"/>
          <w:szCs w:val="24"/>
        </w:rPr>
        <w:t>persawahan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28D9">
        <w:rPr>
          <w:rFonts w:ascii="Times New Roman" w:hAnsi="Times New Roman"/>
          <w:sz w:val="24"/>
          <w:szCs w:val="24"/>
        </w:rPr>
        <w:t>khususnya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di Maluku Utara, </w:t>
      </w:r>
      <w:proofErr w:type="spellStart"/>
      <w:r w:rsidR="00A328D9">
        <w:rPr>
          <w:rFonts w:ascii="Times New Roman" w:hAnsi="Times New Roman"/>
          <w:sz w:val="24"/>
          <w:szCs w:val="24"/>
        </w:rPr>
        <w:t>maka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peternak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melalukan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pemeliharaan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itik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28D9">
        <w:rPr>
          <w:rFonts w:ascii="Times New Roman" w:hAnsi="Times New Roman"/>
          <w:sz w:val="24"/>
          <w:szCs w:val="24"/>
        </w:rPr>
        <w:t>secara</w:t>
      </w:r>
      <w:proofErr w:type="spellEnd"/>
      <w:r w:rsidR="00A328D9">
        <w:rPr>
          <w:rFonts w:ascii="Times New Roman" w:hAnsi="Times New Roman"/>
          <w:sz w:val="24"/>
          <w:szCs w:val="24"/>
        </w:rPr>
        <w:t xml:space="preserve"> semi </w:t>
      </w:r>
      <w:proofErr w:type="spellStart"/>
      <w:r w:rsidR="00A328D9">
        <w:rPr>
          <w:rFonts w:ascii="Times New Roman" w:hAnsi="Times New Roman"/>
          <w:sz w:val="24"/>
          <w:szCs w:val="24"/>
        </w:rPr>
        <w:t>intensif</w:t>
      </w:r>
      <w:proofErr w:type="spellEnd"/>
      <w:r w:rsidR="00A328D9">
        <w:rPr>
          <w:rFonts w:ascii="Times New Roman" w:hAnsi="Times New Roman"/>
          <w:sz w:val="24"/>
          <w:szCs w:val="24"/>
        </w:rPr>
        <w:t>.</w:t>
      </w:r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Namun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kendala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42FDB">
        <w:rPr>
          <w:rFonts w:ascii="Times New Roman" w:hAnsi="Times New Roman"/>
          <w:sz w:val="24"/>
          <w:szCs w:val="24"/>
        </w:rPr>
        <w:t>dihadapi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peternaka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yaitu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ketersediaan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bahan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khususnya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di Kota Ternate Maluku Utara sangat </w:t>
      </w:r>
      <w:proofErr w:type="spellStart"/>
      <w:r w:rsidRPr="003B64DB">
        <w:rPr>
          <w:rFonts w:ascii="Times New Roman" w:hAnsi="Times New Roman"/>
          <w:sz w:val="24"/>
          <w:szCs w:val="24"/>
        </w:rPr>
        <w:t>terbatas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B64DB">
        <w:rPr>
          <w:rFonts w:ascii="Times New Roman" w:hAnsi="Times New Roman"/>
          <w:sz w:val="24"/>
          <w:szCs w:val="24"/>
        </w:rPr>
        <w:t>menjad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peternak</w:t>
      </w:r>
      <w:proofErr w:type="spellEnd"/>
      <w:r>
        <w:rPr>
          <w:rFonts w:ascii="Times New Roman" w:hAnsi="Times New Roman"/>
          <w:sz w:val="24"/>
          <w:szCs w:val="24"/>
        </w:rPr>
        <w:t>. </w:t>
      </w:r>
      <w:proofErr w:type="spellStart"/>
      <w:r w:rsidRPr="003B64DB">
        <w:rPr>
          <w:rFonts w:ascii="Times New Roman" w:hAnsi="Times New Roman"/>
          <w:sz w:val="24"/>
          <w:szCs w:val="24"/>
        </w:rPr>
        <w:t>Ketergantungan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peternak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pabrikan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mengakibatkan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banyak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peternak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B64DB">
        <w:rPr>
          <w:rFonts w:ascii="Times New Roman" w:hAnsi="Times New Roman"/>
          <w:sz w:val="24"/>
          <w:szCs w:val="24"/>
        </w:rPr>
        <w:t>gulung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tikar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karena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harga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yang mahal dan </w:t>
      </w:r>
      <w:proofErr w:type="spellStart"/>
      <w:r w:rsidRPr="003B64DB">
        <w:rPr>
          <w:rFonts w:ascii="Times New Roman" w:hAnsi="Times New Roman"/>
          <w:sz w:val="24"/>
          <w:szCs w:val="24"/>
        </w:rPr>
        <w:t>ketersediaannya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terbatas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64DB">
        <w:rPr>
          <w:rFonts w:ascii="Times New Roman" w:hAnsi="Times New Roman"/>
          <w:sz w:val="24"/>
          <w:szCs w:val="24"/>
        </w:rPr>
        <w:t>sehingga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berpengaruh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3B64DB">
        <w:rPr>
          <w:rFonts w:ascii="Times New Roman" w:hAnsi="Times New Roman"/>
          <w:sz w:val="24"/>
          <w:szCs w:val="24"/>
        </w:rPr>
        <w:t>produksi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ternak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B64DB">
        <w:rPr>
          <w:rFonts w:ascii="Times New Roman" w:hAnsi="Times New Roman"/>
          <w:sz w:val="24"/>
          <w:szCs w:val="24"/>
        </w:rPr>
        <w:t>dihasilkan</w:t>
      </w:r>
      <w:proofErr w:type="spellEnd"/>
      <w:r w:rsidRPr="003B64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4DB">
        <w:rPr>
          <w:rFonts w:ascii="Times New Roman" w:hAnsi="Times New Roman"/>
          <w:sz w:val="24"/>
          <w:szCs w:val="24"/>
        </w:rPr>
        <w:t xml:space="preserve">Guna </w:t>
      </w:r>
      <w:proofErr w:type="spellStart"/>
      <w:r w:rsidRPr="003B64DB">
        <w:rPr>
          <w:rFonts w:ascii="Times New Roman" w:hAnsi="Times New Roman"/>
          <w:sz w:val="24"/>
          <w:szCs w:val="24"/>
        </w:rPr>
        <w:t>mengatasi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permasalahan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tersebut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64DB">
        <w:rPr>
          <w:rFonts w:ascii="Times New Roman" w:hAnsi="Times New Roman"/>
          <w:sz w:val="24"/>
          <w:szCs w:val="24"/>
        </w:rPr>
        <w:t>alternatif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digunakan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yaitu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dengan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memanfaatkan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</w:t>
      </w:r>
      <w:r w:rsidRPr="003B64DB">
        <w:rPr>
          <w:rFonts w:ascii="Times New Roman" w:hAnsi="Times New Roman"/>
          <w:sz w:val="24"/>
          <w:szCs w:val="24"/>
        </w:rPr>
        <w:t>anfaatkan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B64DB">
        <w:rPr>
          <w:rFonts w:ascii="Times New Roman" w:hAnsi="Times New Roman"/>
          <w:sz w:val="24"/>
          <w:szCs w:val="24"/>
        </w:rPr>
        <w:t>menjadi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masalah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bagi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lingkungan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pasar. </w:t>
      </w:r>
      <w:proofErr w:type="spellStart"/>
      <w:r w:rsidRPr="003B64DB">
        <w:rPr>
          <w:rFonts w:ascii="Times New Roman" w:hAnsi="Times New Roman"/>
          <w:sz w:val="24"/>
          <w:szCs w:val="24"/>
        </w:rPr>
        <w:t>Produksi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limbahan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di salah </w:t>
      </w:r>
      <w:proofErr w:type="spellStart"/>
      <w:r w:rsidRPr="003B64DB">
        <w:rPr>
          <w:rFonts w:ascii="Times New Roman" w:hAnsi="Times New Roman"/>
          <w:sz w:val="24"/>
          <w:szCs w:val="24"/>
        </w:rPr>
        <w:t>satu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pasar di Kota Ternate ± 2-3 ton per </w:t>
      </w:r>
      <w:proofErr w:type="spellStart"/>
      <w:r w:rsidRPr="003B64DB">
        <w:rPr>
          <w:rFonts w:ascii="Times New Roman" w:hAnsi="Times New Roman"/>
          <w:sz w:val="24"/>
          <w:szCs w:val="24"/>
        </w:rPr>
        <w:t>minggu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(Hasil survey</w:t>
      </w:r>
      <w:r>
        <w:rPr>
          <w:rFonts w:ascii="Times New Roman" w:hAnsi="Times New Roman"/>
          <w:sz w:val="24"/>
          <w:szCs w:val="24"/>
        </w:rPr>
        <w:t xml:space="preserve"> Dinas Perindustrian dan </w:t>
      </w:r>
      <w:proofErr w:type="spellStart"/>
      <w:r>
        <w:rPr>
          <w:rFonts w:ascii="Times New Roman" w:hAnsi="Times New Roman"/>
          <w:sz w:val="24"/>
          <w:szCs w:val="24"/>
        </w:rPr>
        <w:t>Perdagangan</w:t>
      </w:r>
      <w:proofErr w:type="spellEnd"/>
      <w:r>
        <w:rPr>
          <w:rFonts w:ascii="Times New Roman" w:hAnsi="Times New Roman"/>
          <w:sz w:val="24"/>
          <w:szCs w:val="24"/>
        </w:rPr>
        <w:t xml:space="preserve"> Kota Ternate, </w:t>
      </w:r>
      <w:r w:rsidRPr="003B64DB">
        <w:rPr>
          <w:rFonts w:ascii="Times New Roman" w:hAnsi="Times New Roman"/>
          <w:sz w:val="24"/>
          <w:szCs w:val="24"/>
        </w:rPr>
        <w:t xml:space="preserve">2021). </w:t>
      </w:r>
      <w:proofErr w:type="spellStart"/>
      <w:r w:rsidR="00E42FDB">
        <w:rPr>
          <w:rFonts w:ascii="Times New Roman" w:hAnsi="Times New Roman"/>
          <w:sz w:val="24"/>
          <w:szCs w:val="24"/>
        </w:rPr>
        <w:t>Limbah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sayur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="00E42FDB">
        <w:rPr>
          <w:rFonts w:ascii="Times New Roman" w:hAnsi="Times New Roman"/>
          <w:sz w:val="24"/>
          <w:szCs w:val="24"/>
        </w:rPr>
        <w:t>melimpah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di pasar-pasar </w:t>
      </w:r>
      <w:proofErr w:type="spellStart"/>
      <w:r w:rsidR="00E42FDB">
        <w:rPr>
          <w:rFonts w:ascii="Times New Roman" w:hAnsi="Times New Roman"/>
          <w:sz w:val="24"/>
          <w:szCs w:val="24"/>
        </w:rPr>
        <w:t>tradisional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42FDB">
        <w:rPr>
          <w:rFonts w:ascii="Times New Roman" w:hAnsi="Times New Roman"/>
          <w:sz w:val="24"/>
          <w:szCs w:val="24"/>
        </w:rPr>
        <w:t>ada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di Kota Ternate </w:t>
      </w:r>
      <w:proofErr w:type="spellStart"/>
      <w:r w:rsidR="00E42FDB">
        <w:rPr>
          <w:rFonts w:ascii="Times New Roman" w:hAnsi="Times New Roman"/>
          <w:sz w:val="24"/>
          <w:szCs w:val="24"/>
        </w:rPr>
        <w:t>menjadi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permasalahan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karena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limbah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sayur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42FDB">
        <w:rPr>
          <w:rFonts w:ascii="Times New Roman" w:hAnsi="Times New Roman"/>
          <w:sz w:val="24"/>
          <w:szCs w:val="24"/>
        </w:rPr>
        <w:t>membusuk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menjadi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masalah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bagi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lingkungan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sekitar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="00E42FDB">
        <w:rPr>
          <w:rFonts w:ascii="Times New Roman" w:hAnsi="Times New Roman"/>
          <w:sz w:val="24"/>
          <w:szCs w:val="24"/>
        </w:rPr>
        <w:t>karena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bau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42FDB">
        <w:rPr>
          <w:rFonts w:ascii="Times New Roman" w:hAnsi="Times New Roman"/>
          <w:sz w:val="24"/>
          <w:szCs w:val="24"/>
        </w:rPr>
        <w:t>busuk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42FDB">
        <w:rPr>
          <w:rFonts w:ascii="Times New Roman" w:hAnsi="Times New Roman"/>
          <w:sz w:val="24"/>
          <w:szCs w:val="24"/>
        </w:rPr>
        <w:t>Pemanfaatan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limbah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sayur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sebagai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pakan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ternak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itik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menjadi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solusi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utama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dalam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penanganan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linbah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FDB">
        <w:rPr>
          <w:rFonts w:ascii="Times New Roman" w:hAnsi="Times New Roman"/>
          <w:sz w:val="24"/>
          <w:szCs w:val="24"/>
        </w:rPr>
        <w:t>sayur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42FDB">
        <w:rPr>
          <w:rFonts w:ascii="Times New Roman" w:hAnsi="Times New Roman"/>
          <w:sz w:val="24"/>
          <w:szCs w:val="24"/>
        </w:rPr>
        <w:t>ada</w:t>
      </w:r>
      <w:proofErr w:type="spellEnd"/>
      <w:r w:rsidR="00E42FDB">
        <w:rPr>
          <w:rFonts w:ascii="Times New Roman" w:hAnsi="Times New Roman"/>
          <w:sz w:val="24"/>
          <w:szCs w:val="24"/>
        </w:rPr>
        <w:t xml:space="preserve"> di pasar-pasar </w:t>
      </w:r>
      <w:proofErr w:type="spellStart"/>
      <w:r w:rsidR="00E42FDB">
        <w:rPr>
          <w:rFonts w:ascii="Times New Roman" w:hAnsi="Times New Roman"/>
          <w:sz w:val="24"/>
          <w:szCs w:val="24"/>
        </w:rPr>
        <w:t>tradisional</w:t>
      </w:r>
      <w:proofErr w:type="spellEnd"/>
      <w:r w:rsidR="00E42FDB">
        <w:rPr>
          <w:rFonts w:ascii="Times New Roman" w:hAnsi="Times New Roman"/>
          <w:sz w:val="24"/>
          <w:szCs w:val="24"/>
        </w:rPr>
        <w:t>.</w:t>
      </w:r>
    </w:p>
    <w:p w14:paraId="0DACD183" w14:textId="0CCD6477" w:rsidR="00427FCE" w:rsidRDefault="006D4948" w:rsidP="006D4948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adalah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padat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organik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terdiri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dari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kumpulan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berbagai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macam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sayuran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setelah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disortir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karena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sudah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tidak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layak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jual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>.</w:t>
      </w:r>
      <w:r w:rsidR="00E536F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27FCE" w:rsidRPr="003B64DB">
        <w:rPr>
          <w:rFonts w:ascii="Times New Roman" w:hAnsi="Times New Roman"/>
          <w:sz w:val="24"/>
          <w:szCs w:val="24"/>
        </w:rPr>
        <w:t>Penyediaan</w:t>
      </w:r>
      <w:proofErr w:type="spellEnd"/>
      <w:proofErr w:type="gram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perlu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dilakukan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sebagai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upaya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untuk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menghasilkan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produk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berkualitas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baik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tidak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memerlukan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biaya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yang mahal,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sehingga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tujuan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usaha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peternakan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untuk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mendapat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keuntungan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maksimal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tercapai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>.</w:t>
      </w:r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telah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melakukan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berbagai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upaya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untuk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mengatasi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permasalahan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biaya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tersebut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, salah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satunya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dengan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memanfaatkan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dalam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campuran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>.</w:t>
      </w:r>
      <w:r w:rsidR="00E536F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27FCE" w:rsidRPr="003B64DB">
        <w:rPr>
          <w:rFonts w:ascii="Times New Roman" w:hAnsi="Times New Roman"/>
          <w:sz w:val="24"/>
          <w:szCs w:val="24"/>
        </w:rPr>
        <w:t>Kandungan</w:t>
      </w:r>
      <w:proofErr w:type="spellEnd"/>
      <w:proofErr w:type="gram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nutrisi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ada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didalam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memiliki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potensi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besar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untuk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diaplik</w:t>
      </w:r>
      <w:r w:rsidR="00427FCE">
        <w:rPr>
          <w:rFonts w:ascii="Times New Roman" w:hAnsi="Times New Roman"/>
          <w:sz w:val="24"/>
          <w:szCs w:val="24"/>
        </w:rPr>
        <w:t>asikan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dalam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pakan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ternak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unggas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khususnya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itik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>.</w:t>
      </w:r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Keterbatasan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pengetahuan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peternak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mengenai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pemanfaatan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limbah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sayur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7FCE">
        <w:rPr>
          <w:rFonts w:ascii="Times New Roman" w:hAnsi="Times New Roman"/>
          <w:sz w:val="24"/>
          <w:szCs w:val="24"/>
        </w:rPr>
        <w:t>formulasi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pakan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dan proses </w:t>
      </w:r>
      <w:proofErr w:type="spellStart"/>
      <w:r w:rsidR="00427FCE">
        <w:rPr>
          <w:rFonts w:ascii="Times New Roman" w:hAnsi="Times New Roman"/>
          <w:sz w:val="24"/>
          <w:szCs w:val="24"/>
        </w:rPr>
        <w:t>pembuatan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ransum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menyebabkan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potensi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tersebut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belum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dimanfaatkan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dengan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baik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. Hal yang paling </w:t>
      </w:r>
      <w:proofErr w:type="spellStart"/>
      <w:r w:rsidR="00427FCE">
        <w:rPr>
          <w:rFonts w:ascii="Times New Roman" w:hAnsi="Times New Roman"/>
          <w:sz w:val="24"/>
          <w:szCs w:val="24"/>
        </w:rPr>
        <w:t>utama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untuk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diterapkan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yaitu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peneningkatan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pengetahuan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peternak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akan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keterampilan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formulasi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ransum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27FCE">
        <w:rPr>
          <w:rFonts w:ascii="Times New Roman" w:hAnsi="Times New Roman"/>
          <w:sz w:val="24"/>
          <w:szCs w:val="24"/>
        </w:rPr>
        <w:t>penyusunan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>
        <w:rPr>
          <w:rFonts w:ascii="Times New Roman" w:hAnsi="Times New Roman"/>
          <w:sz w:val="24"/>
          <w:szCs w:val="24"/>
        </w:rPr>
        <w:t>pakan</w:t>
      </w:r>
      <w:proofErr w:type="spellEnd"/>
      <w:r w:rsidR="00427F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Penambahan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kedalam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itik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diharapkan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meningkatkan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performa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produksi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itik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sehingga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biaya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pakan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diminimalisir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keuntungan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diperoleh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7FCE" w:rsidRPr="003B64DB">
        <w:rPr>
          <w:rFonts w:ascii="Times New Roman" w:hAnsi="Times New Roman"/>
          <w:sz w:val="24"/>
          <w:szCs w:val="24"/>
        </w:rPr>
        <w:t>peternak</w:t>
      </w:r>
      <w:proofErr w:type="spellEnd"/>
      <w:r w:rsidR="00427FCE" w:rsidRPr="003B64DB">
        <w:rPr>
          <w:rFonts w:ascii="Times New Roman" w:hAnsi="Times New Roman"/>
          <w:sz w:val="24"/>
          <w:szCs w:val="24"/>
        </w:rPr>
        <w:t>.</w:t>
      </w:r>
    </w:p>
    <w:p w14:paraId="5B3EE5E2" w14:textId="63BFAC24" w:rsidR="00E42FDB" w:rsidRPr="00E42FDB" w:rsidRDefault="00427FCE" w:rsidP="00E42F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Hasil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analisis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proksimat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limbah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sayur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pasar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tradisional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memiliki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kandungan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protein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kasar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12,64-23.50% dan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kandungan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serat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kasar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20,76-29,18%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>Muktiani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r w:rsidRPr="009D37F8">
        <w:rPr>
          <w:rFonts w:ascii="Times New Roman" w:hAnsi="Times New Roman"/>
          <w:i/>
          <w:iCs/>
          <w:color w:val="000000"/>
          <w:sz w:val="24"/>
          <w:szCs w:val="24"/>
          <w:lang w:val="en-ID" w:eastAsia="id-ID"/>
        </w:rPr>
        <w:t>et al</w:t>
      </w:r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. 2013). </w:t>
      </w:r>
      <w:proofErr w:type="spellStart"/>
      <w:r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mempunyai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kandungan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kadar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air yang </w:t>
      </w:r>
      <w:proofErr w:type="spellStart"/>
      <w:r w:rsidRPr="003B64DB">
        <w:rPr>
          <w:rFonts w:ascii="Times New Roman" w:hAnsi="Times New Roman"/>
          <w:sz w:val="24"/>
          <w:szCs w:val="24"/>
        </w:rPr>
        <w:t>tinggi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yaitu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91,56%, </w:t>
      </w:r>
      <w:proofErr w:type="spellStart"/>
      <w:r w:rsidRPr="003B64DB">
        <w:rPr>
          <w:rFonts w:ascii="Times New Roman" w:hAnsi="Times New Roman"/>
          <w:sz w:val="24"/>
          <w:szCs w:val="24"/>
        </w:rPr>
        <w:t>sehingga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menyebabkan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cepat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busuk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jika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tidak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dilakukan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pengolahan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B64DB">
        <w:rPr>
          <w:rFonts w:ascii="Times New Roman" w:hAnsi="Times New Roman"/>
          <w:sz w:val="24"/>
          <w:szCs w:val="24"/>
        </w:rPr>
        <w:t>penyimpanan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B64DB">
        <w:rPr>
          <w:rFonts w:ascii="Times New Roman" w:hAnsi="Times New Roman"/>
          <w:sz w:val="24"/>
          <w:szCs w:val="24"/>
        </w:rPr>
        <w:t>baik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Saelan </w:t>
      </w:r>
      <w:r w:rsidR="009D37F8" w:rsidRPr="009D37F8">
        <w:rPr>
          <w:rFonts w:ascii="Times New Roman" w:hAnsi="Times New Roman"/>
          <w:i/>
          <w:iCs/>
          <w:sz w:val="24"/>
          <w:szCs w:val="24"/>
        </w:rPr>
        <w:t>et al,</w:t>
      </w:r>
      <w:r w:rsidR="009D37F8">
        <w:rPr>
          <w:rFonts w:ascii="Times New Roman" w:hAnsi="Times New Roman"/>
          <w:sz w:val="24"/>
          <w:szCs w:val="24"/>
        </w:rPr>
        <w:t xml:space="preserve"> 2018)</w:t>
      </w:r>
      <w:r w:rsidRPr="003B64D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B64DB">
        <w:rPr>
          <w:rFonts w:ascii="Times New Roman" w:hAnsi="Times New Roman"/>
          <w:sz w:val="24"/>
          <w:szCs w:val="24"/>
        </w:rPr>
        <w:t>Pengolahan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limbah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sayur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sebelum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digunakan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akan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memberikan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nilai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guna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atau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manfaat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64DB">
        <w:rPr>
          <w:rFonts w:ascii="Times New Roman" w:hAnsi="Times New Roman"/>
          <w:sz w:val="24"/>
          <w:szCs w:val="24"/>
        </w:rPr>
        <w:t>sehingga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pemanfaatannya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dapat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menunjang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pertumbuhan</w:t>
      </w:r>
      <w:proofErr w:type="spellEnd"/>
      <w:r w:rsidRPr="003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4DB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itik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D37F8">
        <w:rPr>
          <w:rFonts w:ascii="Times New Roman" w:hAnsi="Times New Roman"/>
          <w:sz w:val="24"/>
          <w:szCs w:val="24"/>
        </w:rPr>
        <w:t>P</w:t>
      </w:r>
      <w:r w:rsidR="009D37F8" w:rsidRPr="00990997">
        <w:rPr>
          <w:rFonts w:ascii="Times New Roman" w:hAnsi="Times New Roman"/>
          <w:sz w:val="24"/>
          <w:szCs w:val="24"/>
        </w:rPr>
        <w:t>engolahan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r w:rsidR="009D37F8" w:rsidRPr="00990997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engan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cara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perendaman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limbah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lastRenderedPageBreak/>
        <w:t>sayur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dalam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panas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berkisar</w:t>
      </w:r>
      <w:proofErr w:type="spellEnd"/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r w:rsidR="009D37F8" w:rsidRPr="00990997">
        <w:rPr>
          <w:rFonts w:ascii="Times New Roman" w:hAnsi="Times New Roman"/>
          <w:sz w:val="24"/>
          <w:szCs w:val="24"/>
          <w:lang w:val="id-ID"/>
        </w:rPr>
        <w:t>5</w:t>
      </w:r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sampai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10</w:t>
      </w:r>
      <w:r w:rsidR="009D37F8" w:rsidRPr="00990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 w:rsidRPr="00990997">
        <w:rPr>
          <w:rFonts w:ascii="Times New Roman" w:hAnsi="Times New Roman"/>
          <w:sz w:val="24"/>
          <w:szCs w:val="24"/>
        </w:rPr>
        <w:t>menit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diharapkan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dapat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memudahkan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limbah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sayur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untuk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dicerna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D37F8">
        <w:rPr>
          <w:rFonts w:ascii="Times New Roman" w:hAnsi="Times New Roman"/>
          <w:sz w:val="24"/>
          <w:szCs w:val="24"/>
        </w:rPr>
        <w:t>serap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ternak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khususnya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itik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37F8">
        <w:rPr>
          <w:rFonts w:ascii="Times New Roman" w:hAnsi="Times New Roman"/>
          <w:sz w:val="24"/>
          <w:szCs w:val="24"/>
        </w:rPr>
        <w:t>sehingga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dapat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menghasilkan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7F8">
        <w:rPr>
          <w:rFonts w:ascii="Times New Roman" w:hAnsi="Times New Roman"/>
          <w:sz w:val="24"/>
          <w:szCs w:val="24"/>
        </w:rPr>
        <w:t>performa</w:t>
      </w:r>
      <w:proofErr w:type="spellEnd"/>
      <w:r w:rsidR="009D37F8">
        <w:rPr>
          <w:rFonts w:ascii="Times New Roman" w:hAnsi="Times New Roman"/>
          <w:sz w:val="24"/>
          <w:szCs w:val="24"/>
        </w:rPr>
        <w:t xml:space="preserve"> yang optimal.</w:t>
      </w:r>
    </w:p>
    <w:p w14:paraId="1C7E5130" w14:textId="52E8DE7C" w:rsidR="00973F1B" w:rsidRPr="00C75FF3" w:rsidRDefault="00FF11CD" w:rsidP="009D37F8">
      <w:pPr>
        <w:pStyle w:val="BodyText"/>
        <w:tabs>
          <w:tab w:val="left" w:pos="284"/>
        </w:tabs>
        <w:jc w:val="left"/>
        <w:outlineLvl w:val="0"/>
        <w:rPr>
          <w:rFonts w:ascii="Times New Roman" w:hAnsi="Times New Roman"/>
          <w:b/>
          <w:bCs/>
          <w:szCs w:val="22"/>
          <w:lang w:eastAsia="id-ID"/>
        </w:rPr>
      </w:pPr>
      <w:r>
        <w:rPr>
          <w:rFonts w:ascii="Times New Roman" w:hAnsi="Times New Roman"/>
          <w:b/>
          <w:bCs/>
          <w:szCs w:val="22"/>
          <w:lang w:eastAsia="id-ID"/>
        </w:rPr>
        <w:t>2</w:t>
      </w:r>
      <w:r>
        <w:rPr>
          <w:rFonts w:ascii="Times New Roman" w:hAnsi="Times New Roman"/>
          <w:b/>
          <w:bCs/>
          <w:szCs w:val="22"/>
          <w:lang w:val="id-ID" w:eastAsia="id-ID"/>
        </w:rPr>
        <w:t>.</w:t>
      </w:r>
      <w:r>
        <w:rPr>
          <w:rFonts w:ascii="Times New Roman" w:hAnsi="Times New Roman"/>
          <w:b/>
          <w:bCs/>
          <w:szCs w:val="22"/>
          <w:lang w:eastAsia="id-ID"/>
        </w:rPr>
        <w:t xml:space="preserve">    </w:t>
      </w:r>
      <w:proofErr w:type="spellStart"/>
      <w:r w:rsidR="00C75FF3">
        <w:rPr>
          <w:rFonts w:ascii="Times New Roman" w:hAnsi="Times New Roman"/>
          <w:b/>
          <w:bCs/>
          <w:szCs w:val="22"/>
          <w:lang w:eastAsia="id-ID"/>
        </w:rPr>
        <w:t>Metodologi</w:t>
      </w:r>
      <w:proofErr w:type="spellEnd"/>
    </w:p>
    <w:p w14:paraId="77AEF37C" w14:textId="2E83C813" w:rsidR="00973F1B" w:rsidRPr="00327138" w:rsidRDefault="00C75FF3" w:rsidP="00327138">
      <w:pPr>
        <w:pStyle w:val="Heading2"/>
        <w:spacing w:before="0" w:after="0" w:line="240" w:lineRule="auto"/>
        <w:ind w:left="567" w:hanging="567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 xml:space="preserve">2.1. </w:t>
      </w:r>
      <w:r w:rsidR="00973F1B" w:rsidRPr="00654061">
        <w:rPr>
          <w:rFonts w:ascii="Times New Roman" w:hAnsi="Times New Roman" w:cs="Times New Roman"/>
          <w:szCs w:val="24"/>
          <w:lang w:eastAsia="en-US"/>
        </w:rPr>
        <w:t xml:space="preserve">Waktu dan </w:t>
      </w:r>
      <w:proofErr w:type="spellStart"/>
      <w:r w:rsidR="00973F1B" w:rsidRPr="00654061">
        <w:rPr>
          <w:rFonts w:ascii="Times New Roman" w:hAnsi="Times New Roman" w:cs="Times New Roman"/>
          <w:szCs w:val="24"/>
          <w:lang w:eastAsia="en-US"/>
        </w:rPr>
        <w:t>Tempat</w:t>
      </w:r>
      <w:proofErr w:type="spellEnd"/>
    </w:p>
    <w:p w14:paraId="06A92715" w14:textId="7F21F74C" w:rsidR="009D37F8" w:rsidRDefault="00113596" w:rsidP="00113596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Penelitian ini dilakukan di kandang Bukusasa Mandiri. Kelurahan Sasa Ternate Selatan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Januari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Mei 2021. </w:t>
      </w:r>
    </w:p>
    <w:p w14:paraId="17F144BB" w14:textId="686A9F94" w:rsidR="00F44612" w:rsidRDefault="00C75FF3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proofErr w:type="spellStart"/>
      <w:r>
        <w:rPr>
          <w:rFonts w:ascii="Times New Roman" w:hAnsi="Times New Roman"/>
          <w:b/>
          <w:sz w:val="24"/>
          <w:szCs w:val="24"/>
        </w:rPr>
        <w:t>Objek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14:paraId="19A82129" w14:textId="77777777" w:rsidR="00A328D9" w:rsidRDefault="00C75FF3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Objek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14:paraId="76401C98" w14:textId="73D6FCAB" w:rsidR="00085116" w:rsidRPr="00A328D9" w:rsidRDefault="00C75FF3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44612">
        <w:rPr>
          <w:rFonts w:ascii="Times New Roman" w:hAnsi="Times New Roman"/>
          <w:sz w:val="24"/>
          <w:szCs w:val="24"/>
          <w:lang w:val="id-ID"/>
        </w:rPr>
        <w:t xml:space="preserve">yang digunakan dalam penelitian </w:t>
      </w:r>
      <w:proofErr w:type="spellStart"/>
      <w:r w:rsidR="00085116">
        <w:rPr>
          <w:rFonts w:ascii="Times New Roman" w:hAnsi="Times New Roman"/>
          <w:sz w:val="24"/>
          <w:szCs w:val="24"/>
        </w:rPr>
        <w:t>ini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adalah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itik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lokal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umur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r w:rsidR="009D37F8">
        <w:rPr>
          <w:rFonts w:ascii="Times New Roman" w:hAnsi="Times New Roman"/>
          <w:sz w:val="24"/>
          <w:szCs w:val="24"/>
        </w:rPr>
        <w:t>1</w:t>
      </w:r>
      <w:r w:rsidR="00085116">
        <w:rPr>
          <w:rFonts w:ascii="Times New Roman" w:hAnsi="Times New Roman"/>
          <w:sz w:val="24"/>
          <w:szCs w:val="24"/>
        </w:rPr>
        <w:t>-1</w:t>
      </w:r>
      <w:r w:rsidR="00A328D9">
        <w:rPr>
          <w:rFonts w:ascii="Times New Roman" w:hAnsi="Times New Roman"/>
          <w:sz w:val="24"/>
          <w:szCs w:val="24"/>
        </w:rPr>
        <w:t>2</w:t>
      </w:r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minggu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sebanyak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="00085116">
        <w:rPr>
          <w:rFonts w:ascii="Times New Roman" w:hAnsi="Times New Roman"/>
          <w:sz w:val="24"/>
          <w:szCs w:val="24"/>
        </w:rPr>
        <w:t>ekor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5116">
        <w:rPr>
          <w:rFonts w:ascii="Times New Roman" w:hAnsi="Times New Roman"/>
          <w:sz w:val="24"/>
          <w:szCs w:val="24"/>
        </w:rPr>
        <w:t>ransum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komersil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5116">
        <w:rPr>
          <w:rFonts w:ascii="Times New Roman" w:hAnsi="Times New Roman"/>
          <w:sz w:val="24"/>
          <w:szCs w:val="24"/>
        </w:rPr>
        <w:t>limbah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16">
        <w:rPr>
          <w:rFonts w:ascii="Times New Roman" w:hAnsi="Times New Roman"/>
          <w:sz w:val="24"/>
          <w:szCs w:val="24"/>
        </w:rPr>
        <w:t>sayur</w:t>
      </w:r>
      <w:proofErr w:type="spellEnd"/>
      <w:r w:rsidR="0008511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85116">
        <w:rPr>
          <w:rFonts w:ascii="Times New Roman" w:hAnsi="Times New Roman"/>
          <w:sz w:val="24"/>
          <w:szCs w:val="24"/>
        </w:rPr>
        <w:t>dedak</w:t>
      </w:r>
      <w:proofErr w:type="spellEnd"/>
      <w:r w:rsidR="00085116">
        <w:rPr>
          <w:rFonts w:ascii="Times New Roman" w:hAnsi="Times New Roman"/>
          <w:sz w:val="24"/>
          <w:szCs w:val="24"/>
        </w:rPr>
        <w:t>.</w:t>
      </w:r>
    </w:p>
    <w:p w14:paraId="1DE68730" w14:textId="297AEA54" w:rsidR="00F44612" w:rsidRDefault="00F44612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yaitu: Ransum komersial, limbah sayur, dedak halus, minyak dan 48 ekor itik</w:t>
      </w:r>
      <w:r>
        <w:rPr>
          <w:rFonts w:ascii="Times New Roman" w:hAnsi="Times New Roman"/>
          <w:sz w:val="24"/>
          <w:szCs w:val="24"/>
        </w:rPr>
        <w:t>.</w:t>
      </w:r>
    </w:p>
    <w:p w14:paraId="6B7C6A2F" w14:textId="40F6623C" w:rsidR="00085116" w:rsidRPr="00085116" w:rsidRDefault="00085116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85116">
        <w:rPr>
          <w:rFonts w:ascii="Times New Roman" w:hAnsi="Times New Roman"/>
          <w:b/>
          <w:bCs/>
          <w:sz w:val="24"/>
          <w:szCs w:val="24"/>
        </w:rPr>
        <w:t>Peubah</w:t>
      </w:r>
      <w:proofErr w:type="spellEnd"/>
      <w:r w:rsidRPr="00085116">
        <w:rPr>
          <w:rFonts w:ascii="Times New Roman" w:hAnsi="Times New Roman"/>
          <w:b/>
          <w:bCs/>
          <w:sz w:val="24"/>
          <w:szCs w:val="24"/>
        </w:rPr>
        <w:t xml:space="preserve"> yang </w:t>
      </w:r>
      <w:proofErr w:type="spellStart"/>
      <w:r w:rsidRPr="00085116">
        <w:rPr>
          <w:rFonts w:ascii="Times New Roman" w:hAnsi="Times New Roman"/>
          <w:b/>
          <w:bCs/>
          <w:sz w:val="24"/>
          <w:szCs w:val="24"/>
        </w:rPr>
        <w:t>diamati</w:t>
      </w:r>
      <w:proofErr w:type="spellEnd"/>
    </w:p>
    <w:p w14:paraId="2622BC92" w14:textId="6F7C4D20" w:rsidR="00F44612" w:rsidRPr="00F44612" w:rsidRDefault="00DB47B9" w:rsidP="00F44612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Pertambahan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Bobot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Badan</w:t>
      </w:r>
    </w:p>
    <w:p w14:paraId="110E0F7F" w14:textId="77777777" w:rsidR="00DB47B9" w:rsidRDefault="00DB47B9" w:rsidP="00DB47B9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Penimbangan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dilakukan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setiap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akhir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sebanyak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10 kali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pemeliharaan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selama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Pertambahan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badan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Rasyaf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2004)</w:t>
      </w:r>
    </w:p>
    <w:p w14:paraId="637528B1" w14:textId="77777777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PBB=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BBt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(g) – BBt-1 (g)</w:t>
      </w:r>
    </w:p>
    <w:p w14:paraId="20A6F8ED" w14:textId="77777777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Keterangan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14:paraId="40A861C8" w14:textId="77777777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PBB</w:t>
      </w:r>
      <w:r>
        <w:rPr>
          <w:rFonts w:ascii="Times New Roman" w:eastAsiaTheme="minorEastAsia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Pertambahan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badan </w:t>
      </w:r>
    </w:p>
    <w:p w14:paraId="16BC0CA7" w14:textId="77777777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BBt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akhir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akhir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</w:t>
      </w:r>
    </w:p>
    <w:p w14:paraId="473E11B9" w14:textId="72FC13CC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BBt-1</w:t>
      </w:r>
      <w:r>
        <w:rPr>
          <w:rFonts w:ascii="Times New Roman" w:eastAsiaTheme="minorEastAsia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sebelum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awal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</w:t>
      </w:r>
    </w:p>
    <w:p w14:paraId="596B95E7" w14:textId="77777777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 xml:space="preserve">= Waktu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pengukuran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satu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).</w:t>
      </w:r>
    </w:p>
    <w:p w14:paraId="77CF8DCC" w14:textId="56B0D86C" w:rsidR="00DB47B9" w:rsidRP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Komsumsi</w:t>
      </w:r>
      <w:proofErr w:type="spellEnd"/>
      <w:r w:rsidRPr="00DB47B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Ransum</w:t>
      </w:r>
      <w:proofErr w:type="spellEnd"/>
      <w:r w:rsidRPr="00DB47B9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14:paraId="707FB102" w14:textId="77777777" w:rsidR="00DB47B9" w:rsidRDefault="00DB47B9" w:rsidP="00DB47B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Konsumsi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(g/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ekor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/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diperoleh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menghitung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menimbang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telahdiberikan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sisa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setiap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(Rasyaf,1995).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Komsumsi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/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ekor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perminggu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dihitung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rumus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sebagai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berikut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14:paraId="3C659A4F" w14:textId="59B0F68A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B3A0D">
        <w:rPr>
          <w:rFonts w:ascii="Times New Roman" w:eastAsiaTheme="minorEastAsia" w:hAnsi="Times New Roman"/>
          <w:sz w:val="24"/>
          <w:szCs w:val="24"/>
        </w:rPr>
        <w:t>Komsumsi</w:t>
      </w:r>
      <w:proofErr w:type="spellEnd"/>
      <w:r w:rsidRPr="009B3A0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B3A0D"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 w:rsidRPr="009B3A0D">
        <w:rPr>
          <w:rFonts w:ascii="Times New Roman" w:eastAsiaTheme="minorEastAsia" w:hAnsi="Times New Roman"/>
          <w:sz w:val="24"/>
          <w:szCs w:val="24"/>
        </w:rPr>
        <w:t xml:space="preserve"> (g/e/</w:t>
      </w:r>
      <w:proofErr w:type="gramStart"/>
      <w:r w:rsidRPr="009B3A0D">
        <w:rPr>
          <w:rFonts w:ascii="Times New Roman" w:eastAsiaTheme="minorEastAsia" w:hAnsi="Times New Roman"/>
          <w:sz w:val="24"/>
          <w:szCs w:val="24"/>
        </w:rPr>
        <w:t>mg)=</w:t>
      </w:r>
      <w:proofErr w:type="gramEnd"/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Ransum yang diberikan </m:t>
            </m:r>
            <m:d>
              <m:d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-Ransum sisa</m:t>
            </m:r>
          </m:num>
          <m:den>
            <m:eqArr>
              <m:eqArr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Jumlah Itik </m:t>
                </m:r>
              </m:e>
              <m:e/>
            </m:eqArr>
          </m:den>
        </m:f>
      </m:oMath>
    </w:p>
    <w:p w14:paraId="570C3A0B" w14:textId="77777777" w:rsidR="00DB47B9" w:rsidRPr="00DB47B9" w:rsidRDefault="00DB47B9" w:rsidP="00DB47B9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Konversi</w:t>
      </w:r>
      <w:proofErr w:type="spellEnd"/>
      <w:r w:rsidRPr="00DB47B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Ransum</w:t>
      </w:r>
      <w:proofErr w:type="spellEnd"/>
    </w:p>
    <w:p w14:paraId="0B1B93F0" w14:textId="3F1BCA5A" w:rsidR="00DB47B9" w:rsidRPr="00FC7B04" w:rsidRDefault="00DB47B9" w:rsidP="00DB47B9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ab/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Konversi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ransum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dihitung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berdasarkan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jumlah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pakan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yang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dihabiskan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dibagi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dengan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bobot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badan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akhir</w:t>
      </w:r>
      <w:proofErr w:type="spellEnd"/>
      <w:r w:rsidRPr="00FC7B0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FC7B04">
        <w:rPr>
          <w:rFonts w:ascii="Times New Roman" w:eastAsiaTheme="minorEastAsia" w:hAnsi="Times New Roman"/>
          <w:sz w:val="24"/>
          <w:szCs w:val="24"/>
        </w:rPr>
        <w:t>itik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(Rasyaf,1995)</w:t>
      </w:r>
    </w:p>
    <w:p w14:paraId="204B1565" w14:textId="1782B61A" w:rsidR="00DB47B9" w:rsidRPr="00DB47B9" w:rsidRDefault="00DB47B9" w:rsidP="00085116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</w:rPr>
      </w:pPr>
      <w:proofErr w:type="spellStart"/>
      <w:r w:rsidRPr="009B3A0D">
        <w:rPr>
          <w:rFonts w:ascii="Times New Roman" w:eastAsiaTheme="minorEastAsia" w:hAnsi="Times New Roman"/>
          <w:bCs/>
          <w:sz w:val="24"/>
          <w:szCs w:val="24"/>
        </w:rPr>
        <w:t>Konversi</w:t>
      </w:r>
      <w:proofErr w:type="spellEnd"/>
      <w:r w:rsidRPr="009B3A0D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9B3A0D">
        <w:rPr>
          <w:rFonts w:ascii="Times New Roman" w:eastAsiaTheme="minorEastAsia" w:hAnsi="Times New Roman"/>
          <w:bCs/>
          <w:sz w:val="24"/>
          <w:szCs w:val="24"/>
        </w:rPr>
        <w:t>ransum</w:t>
      </w:r>
      <w:proofErr w:type="spellEnd"/>
      <w:r w:rsidRPr="009B3A0D">
        <w:rPr>
          <w:rFonts w:ascii="Times New Roman" w:eastAsiaTheme="minorEastAsia" w:hAnsi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Komsumsi Ransum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Pertambahan Bobot Badan  </m:t>
            </m:r>
          </m:den>
        </m:f>
      </m:oMath>
    </w:p>
    <w:p w14:paraId="655BDAE6" w14:textId="77777777" w:rsidR="00DB47B9" w:rsidRPr="00DB47B9" w:rsidRDefault="00DB47B9" w:rsidP="00DB47B9">
      <w:pPr>
        <w:tabs>
          <w:tab w:val="left" w:pos="426"/>
        </w:tabs>
        <w:spacing w:line="24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Bobot</w:t>
      </w:r>
      <w:proofErr w:type="spellEnd"/>
      <w:r w:rsidRPr="00DB47B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DB47B9">
        <w:rPr>
          <w:rFonts w:ascii="Times New Roman" w:eastAsiaTheme="minorEastAsia" w:hAnsi="Times New Roman"/>
          <w:b/>
          <w:sz w:val="24"/>
          <w:szCs w:val="24"/>
        </w:rPr>
        <w:t>Karkas</w:t>
      </w:r>
      <w:proofErr w:type="spellEnd"/>
    </w:p>
    <w:p w14:paraId="0FE983EC" w14:textId="26E5EBFC" w:rsidR="00DB47B9" w:rsidRDefault="00DB47B9" w:rsidP="00DB47B9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karkas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diperoleh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setelah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itik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dipotong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dikurangi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darah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bulu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kepala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kaki,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rongga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perut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rongga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Persentase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karkas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itik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karkas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dibagi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hidup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dikali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100% (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Soeparno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2010).</w:t>
      </w:r>
    </w:p>
    <w:p w14:paraId="0BB622A5" w14:textId="1AC6C81F" w:rsidR="00DB47B9" w:rsidRPr="00A8648D" w:rsidRDefault="00DB47B9" w:rsidP="00A8648D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B3A0D">
        <w:rPr>
          <w:rFonts w:ascii="Times New Roman" w:eastAsiaTheme="minorEastAsia" w:hAnsi="Times New Roman"/>
          <w:bCs/>
          <w:sz w:val="24"/>
          <w:szCs w:val="24"/>
        </w:rPr>
        <w:t>Persentase</w:t>
      </w:r>
      <w:proofErr w:type="spellEnd"/>
      <w:r w:rsidRPr="009B3A0D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Pr="009B3A0D">
        <w:rPr>
          <w:rFonts w:ascii="Times New Roman" w:eastAsiaTheme="minorEastAsia" w:hAnsi="Times New Roman"/>
          <w:bCs/>
          <w:sz w:val="24"/>
          <w:szCs w:val="24"/>
        </w:rPr>
        <w:t>Karkas</w:t>
      </w:r>
      <w:proofErr w:type="spellEnd"/>
      <w:r w:rsidRPr="009B3A0D">
        <w:rPr>
          <w:rFonts w:ascii="Times New Roman" w:eastAsiaTheme="minorEastAsia" w:hAnsi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Bobot karkas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Bobot sebelum dipotong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 100</m:t>
        </m:r>
      </m:oMath>
    </w:p>
    <w:p w14:paraId="35557131" w14:textId="187CEDA9" w:rsidR="00085116" w:rsidRDefault="00085116" w:rsidP="00085116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85116">
        <w:rPr>
          <w:rFonts w:ascii="Times New Roman" w:hAnsi="Times New Roman"/>
          <w:b/>
          <w:bCs/>
          <w:sz w:val="24"/>
          <w:szCs w:val="24"/>
        </w:rPr>
        <w:t>Metode</w:t>
      </w:r>
      <w:proofErr w:type="spellEnd"/>
      <w:r w:rsidRPr="0008511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5116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14:paraId="791DCB5D" w14:textId="0D9EE5F7" w:rsidR="00085116" w:rsidRDefault="00085116" w:rsidP="0038090E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eksperimental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Rancangan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Lengkap</w:t>
      </w:r>
      <w:proofErr w:type="spellEnd"/>
      <w:r>
        <w:rPr>
          <w:rFonts w:ascii="Times New Roman" w:hAnsi="Times New Roman"/>
        </w:rPr>
        <w:t xml:space="preserve"> (RAL).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terdiri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perlakuan</w:t>
      </w:r>
      <w:proofErr w:type="spellEnd"/>
      <w:r>
        <w:rPr>
          <w:rFonts w:ascii="Times New Roman" w:hAnsi="Times New Roman"/>
        </w:rPr>
        <w:t xml:space="preserve"> dan 4 </w:t>
      </w:r>
      <w:proofErr w:type="spellStart"/>
      <w:r>
        <w:rPr>
          <w:rFonts w:ascii="Times New Roman" w:hAnsi="Times New Roman"/>
        </w:rPr>
        <w:t>ulangan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Perlakuan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terdiri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>:</w:t>
      </w:r>
    </w:p>
    <w:p w14:paraId="23E8EB48" w14:textId="438C99B4" w:rsidR="0038090E" w:rsidRDefault="0038090E" w:rsidP="0038090E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623923">
        <w:rPr>
          <w:rFonts w:ascii="Times New Roman" w:hAnsi="Times New Roman"/>
          <w:sz w:val="24"/>
          <w:szCs w:val="24"/>
          <w:lang w:val="id-ID"/>
        </w:rPr>
        <w:t>R0</w:t>
      </w:r>
      <w:r>
        <w:rPr>
          <w:rFonts w:ascii="Times New Roman" w:hAnsi="Times New Roman"/>
          <w:sz w:val="24"/>
          <w:szCs w:val="24"/>
        </w:rPr>
        <w:t xml:space="preserve"> =</w:t>
      </w:r>
      <w:r w:rsidRPr="00623923">
        <w:rPr>
          <w:rFonts w:ascii="Times New Roman" w:hAnsi="Times New Roman"/>
          <w:sz w:val="24"/>
          <w:szCs w:val="24"/>
          <w:lang w:val="id-ID"/>
        </w:rPr>
        <w:t xml:space="preserve"> 100% ransum komersial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3F16490" w14:textId="6107F346" w:rsidR="0038090E" w:rsidRPr="00A8648D" w:rsidRDefault="0038090E" w:rsidP="0038090E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623923">
        <w:rPr>
          <w:rFonts w:ascii="Times New Roman" w:hAnsi="Times New Roman"/>
          <w:sz w:val="24"/>
          <w:szCs w:val="24"/>
          <w:lang w:val="id-ID"/>
        </w:rPr>
        <w:t xml:space="preserve">R1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623923">
        <w:rPr>
          <w:rFonts w:ascii="Times New Roman" w:hAnsi="Times New Roman"/>
          <w:sz w:val="24"/>
          <w:szCs w:val="24"/>
          <w:lang w:val="id-ID"/>
        </w:rPr>
        <w:t xml:space="preserve">10% limbah sayur + 67% ransum komersial + 20% dedak halus + </w:t>
      </w:r>
      <w:r w:rsidR="00A8648D">
        <w:rPr>
          <w:rFonts w:ascii="Times New Roman" w:hAnsi="Times New Roman"/>
          <w:sz w:val="24"/>
          <w:szCs w:val="24"/>
        </w:rPr>
        <w:t xml:space="preserve"> </w:t>
      </w:r>
      <w:r w:rsidR="00F55FC5">
        <w:rPr>
          <w:rFonts w:ascii="Times New Roman" w:hAnsi="Times New Roman"/>
          <w:sz w:val="24"/>
          <w:szCs w:val="24"/>
        </w:rPr>
        <w:t>3</w:t>
      </w:r>
      <w:r w:rsidRPr="00623923">
        <w:rPr>
          <w:rFonts w:ascii="Times New Roman" w:hAnsi="Times New Roman"/>
          <w:sz w:val="24"/>
          <w:szCs w:val="24"/>
          <w:lang w:val="id-ID"/>
        </w:rPr>
        <w:t>% minyak</w:t>
      </w:r>
      <w:r w:rsidR="00A86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8D">
        <w:rPr>
          <w:rFonts w:ascii="Times New Roman" w:hAnsi="Times New Roman"/>
          <w:sz w:val="24"/>
          <w:szCs w:val="24"/>
        </w:rPr>
        <w:t>kelapa</w:t>
      </w:r>
      <w:proofErr w:type="spellEnd"/>
    </w:p>
    <w:p w14:paraId="6C9FEE40" w14:textId="48E357E7" w:rsidR="0038090E" w:rsidRPr="00A8648D" w:rsidRDefault="0038090E" w:rsidP="0038090E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623923">
        <w:rPr>
          <w:rFonts w:ascii="Times New Roman" w:hAnsi="Times New Roman"/>
          <w:sz w:val="24"/>
          <w:szCs w:val="24"/>
          <w:lang w:val="id-ID"/>
        </w:rPr>
        <w:t xml:space="preserve">R2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623923">
        <w:rPr>
          <w:rFonts w:ascii="Times New Roman" w:hAnsi="Times New Roman"/>
          <w:sz w:val="24"/>
          <w:szCs w:val="24"/>
          <w:lang w:val="id-ID"/>
        </w:rPr>
        <w:t>15% limbah sayur + 62</w:t>
      </w:r>
      <w:r w:rsidR="00A8648D">
        <w:rPr>
          <w:rFonts w:ascii="Times New Roman" w:hAnsi="Times New Roman"/>
          <w:sz w:val="24"/>
          <w:szCs w:val="24"/>
        </w:rPr>
        <w:t>,5</w:t>
      </w:r>
      <w:r w:rsidRPr="00623923">
        <w:rPr>
          <w:rFonts w:ascii="Times New Roman" w:hAnsi="Times New Roman"/>
          <w:sz w:val="24"/>
          <w:szCs w:val="24"/>
          <w:lang w:val="id-ID"/>
        </w:rPr>
        <w:t xml:space="preserve">% ransum komersial +  20% dedak halus + </w:t>
      </w:r>
      <w:r w:rsidR="00F55FC5">
        <w:rPr>
          <w:rFonts w:ascii="Times New Roman" w:hAnsi="Times New Roman"/>
          <w:sz w:val="24"/>
          <w:szCs w:val="24"/>
        </w:rPr>
        <w:t>3</w:t>
      </w:r>
      <w:r w:rsidRPr="00623923">
        <w:rPr>
          <w:rFonts w:ascii="Times New Roman" w:hAnsi="Times New Roman"/>
          <w:sz w:val="24"/>
          <w:szCs w:val="24"/>
          <w:lang w:val="id-ID"/>
        </w:rPr>
        <w:t>% minyak</w:t>
      </w:r>
      <w:r w:rsidR="00A86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8D">
        <w:rPr>
          <w:rFonts w:ascii="Times New Roman" w:hAnsi="Times New Roman"/>
          <w:sz w:val="24"/>
          <w:szCs w:val="24"/>
        </w:rPr>
        <w:t>kelapa</w:t>
      </w:r>
      <w:proofErr w:type="spellEnd"/>
    </w:p>
    <w:p w14:paraId="24DD0CA7" w14:textId="74D3FC7B" w:rsidR="0038090E" w:rsidRPr="00A8648D" w:rsidRDefault="0038090E" w:rsidP="0038090E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623923">
        <w:rPr>
          <w:rFonts w:ascii="Times New Roman" w:hAnsi="Times New Roman"/>
          <w:sz w:val="24"/>
          <w:szCs w:val="24"/>
          <w:lang w:val="id-ID"/>
        </w:rPr>
        <w:t xml:space="preserve">R3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623923">
        <w:rPr>
          <w:rFonts w:ascii="Times New Roman" w:hAnsi="Times New Roman"/>
          <w:sz w:val="24"/>
          <w:szCs w:val="24"/>
          <w:lang w:val="id-ID"/>
        </w:rPr>
        <w:t xml:space="preserve">20% limbah sayur + 57% ransum komersial + 20% dedak halus </w:t>
      </w:r>
      <w:r w:rsidR="00E42FDB">
        <w:rPr>
          <w:rFonts w:ascii="Times New Roman" w:hAnsi="Times New Roman"/>
          <w:sz w:val="24"/>
          <w:szCs w:val="24"/>
        </w:rPr>
        <w:t xml:space="preserve"> </w:t>
      </w:r>
      <w:r w:rsidRPr="00623923">
        <w:rPr>
          <w:rFonts w:ascii="Times New Roman" w:hAnsi="Times New Roman"/>
          <w:sz w:val="24"/>
          <w:szCs w:val="24"/>
          <w:lang w:val="id-ID"/>
        </w:rPr>
        <w:t xml:space="preserve">+ </w:t>
      </w:r>
      <w:r w:rsidR="00F55FC5">
        <w:rPr>
          <w:rFonts w:ascii="Times New Roman" w:hAnsi="Times New Roman"/>
          <w:sz w:val="24"/>
          <w:szCs w:val="24"/>
        </w:rPr>
        <w:t>3</w:t>
      </w:r>
      <w:r w:rsidRPr="00623923">
        <w:rPr>
          <w:rFonts w:ascii="Times New Roman" w:hAnsi="Times New Roman"/>
          <w:sz w:val="24"/>
          <w:szCs w:val="24"/>
          <w:lang w:val="id-ID"/>
        </w:rPr>
        <w:t>% minyak</w:t>
      </w:r>
      <w:r w:rsidR="00A86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8D">
        <w:rPr>
          <w:rFonts w:ascii="Times New Roman" w:hAnsi="Times New Roman"/>
          <w:sz w:val="24"/>
          <w:szCs w:val="24"/>
        </w:rPr>
        <w:t>kelapa</w:t>
      </w:r>
      <w:proofErr w:type="spellEnd"/>
    </w:p>
    <w:p w14:paraId="40417506" w14:textId="6526FE12" w:rsidR="0038090E" w:rsidRPr="0038090E" w:rsidRDefault="0038090E" w:rsidP="00692A41">
      <w:pPr>
        <w:tabs>
          <w:tab w:val="left" w:pos="426"/>
        </w:tabs>
        <w:spacing w:after="0" w:line="240" w:lineRule="auto"/>
        <w:ind w:right="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Gaspersz</w:t>
      </w:r>
      <w:proofErr w:type="spellEnd"/>
      <w:r w:rsidR="00692A41">
        <w:rPr>
          <w:rFonts w:ascii="Times New Roman" w:hAnsi="Times New Roman"/>
          <w:sz w:val="24"/>
          <w:szCs w:val="24"/>
        </w:rPr>
        <w:t xml:space="preserve"> </w:t>
      </w:r>
      <w:r w:rsidR="0019209D">
        <w:rPr>
          <w:rFonts w:ascii="Times New Roman" w:hAnsi="Times New Roman"/>
          <w:sz w:val="24"/>
          <w:szCs w:val="24"/>
        </w:rPr>
        <w:t>(</w:t>
      </w:r>
      <w:r w:rsidR="00692A41">
        <w:rPr>
          <w:rFonts w:ascii="Times New Roman" w:hAnsi="Times New Roman"/>
          <w:sz w:val="24"/>
          <w:szCs w:val="24"/>
        </w:rPr>
        <w:t xml:space="preserve">1995)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</w:t>
      </w:r>
      <w:r w:rsidR="00692A41">
        <w:rPr>
          <w:rFonts w:ascii="Times New Roman" w:hAnsi="Times New Roman"/>
          <w:sz w:val="24"/>
          <w:szCs w:val="24"/>
        </w:rPr>
        <w:t>t</w:t>
      </w:r>
      <w:proofErr w:type="spellEnd"/>
      <w:r w:rsidR="00692A41">
        <w:rPr>
          <w:rFonts w:ascii="Times New Roman" w:hAnsi="Times New Roman"/>
          <w:sz w:val="24"/>
          <w:szCs w:val="24"/>
        </w:rPr>
        <w:t>:</w:t>
      </w:r>
    </w:p>
    <w:p w14:paraId="6BE1CFB5" w14:textId="77777777" w:rsidR="00692A41" w:rsidRPr="00DA4E95" w:rsidRDefault="00692A41" w:rsidP="00692A4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 xml:space="preserve"> = µ + α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</w:p>
    <w:p w14:paraId="50EA54C1" w14:textId="77777777" w:rsidR="00692A41" w:rsidRPr="001C000D" w:rsidRDefault="00692A41" w:rsidP="00692A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C000D">
        <w:rPr>
          <w:rFonts w:ascii="Times New Roman" w:hAnsi="Times New Roman"/>
          <w:b/>
          <w:sz w:val="24"/>
          <w:szCs w:val="24"/>
        </w:rPr>
        <w:t>Dimana :</w:t>
      </w:r>
      <w:proofErr w:type="gramEnd"/>
    </w:p>
    <w:p w14:paraId="48C24FA6" w14:textId="1109A405" w:rsidR="00692A41" w:rsidRDefault="00692A41" w:rsidP="00692A4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 w:rsidR="0019209D">
        <w:rPr>
          <w:rFonts w:ascii="Times New Roman" w:hAnsi="Times New Roman"/>
          <w:sz w:val="24"/>
          <w:szCs w:val="24"/>
        </w:rPr>
        <w:t>Respon</w:t>
      </w:r>
      <w:proofErr w:type="spellEnd"/>
      <w:proofErr w:type="gram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atau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nilai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dari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suatu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perlakuan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ke-</w:t>
      </w:r>
      <w:r w:rsidR="0019209D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19209D">
        <w:rPr>
          <w:rFonts w:ascii="Times New Roman" w:hAnsi="Times New Roman"/>
          <w:sz w:val="24"/>
          <w:szCs w:val="24"/>
        </w:rPr>
        <w:t>j</w:t>
      </w:r>
    </w:p>
    <w:p w14:paraId="61765D7B" w14:textId="291B0EE0" w:rsidR="00692A41" w:rsidRDefault="00692A41" w:rsidP="00692A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µ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r w:rsidR="0019209D">
        <w:rPr>
          <w:rFonts w:ascii="Times New Roman" w:hAnsi="Times New Roman"/>
          <w:sz w:val="24"/>
          <w:szCs w:val="24"/>
        </w:rPr>
        <w:t>Nilai</w:t>
      </w:r>
      <w:proofErr w:type="gram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tengah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umum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 (rata-rata)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ED3125" w14:textId="77777777" w:rsidR="00692A41" w:rsidRDefault="00692A41" w:rsidP="00692A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ke-i</w:t>
      </w:r>
      <w:proofErr w:type="spellEnd"/>
    </w:p>
    <w:p w14:paraId="6A831CC6" w14:textId="7805E3D7" w:rsidR="00692A41" w:rsidRDefault="00692A41" w:rsidP="00692A4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/>
          <w:sz w:val="24"/>
          <w:szCs w:val="24"/>
        </w:rPr>
        <w:t>Galat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percobaan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ke-</w:t>
      </w:r>
      <w:r w:rsidR="0019209D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19209D">
        <w:rPr>
          <w:rFonts w:ascii="Times New Roman" w:hAnsi="Times New Roman"/>
          <w:sz w:val="24"/>
          <w:szCs w:val="24"/>
        </w:rPr>
        <w:t>j</w:t>
      </w:r>
    </w:p>
    <w:p w14:paraId="42F3CAF2" w14:textId="7FEEA2CB" w:rsidR="00692A41" w:rsidRDefault="00692A41" w:rsidP="00692A4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 w:rsidR="0019209D">
        <w:rPr>
          <w:rFonts w:ascii="Times New Roman" w:hAnsi="Times New Roman"/>
          <w:sz w:val="24"/>
          <w:szCs w:val="24"/>
        </w:rPr>
        <w:t>Perlakuan</w:t>
      </w:r>
      <w:proofErr w:type="spellEnd"/>
      <w:proofErr w:type="gram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ke-i</w:t>
      </w:r>
      <w:proofErr w:type="spellEnd"/>
      <w:r>
        <w:rPr>
          <w:rFonts w:ascii="Times New Roman" w:hAnsi="Times New Roman"/>
          <w:sz w:val="24"/>
          <w:szCs w:val="24"/>
        </w:rPr>
        <w:t xml:space="preserve"> (1,2,3,4)</w:t>
      </w:r>
    </w:p>
    <w:p w14:paraId="7A9A991F" w14:textId="56F803BC" w:rsidR="00F44612" w:rsidRDefault="00692A41" w:rsidP="00A8648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proofErr w:type="spellStart"/>
      <w:r w:rsidR="0019209D">
        <w:rPr>
          <w:rFonts w:ascii="Times New Roman" w:hAnsi="Times New Roman"/>
          <w:sz w:val="24"/>
          <w:szCs w:val="24"/>
        </w:rPr>
        <w:t>Ulangan</w:t>
      </w:r>
      <w:proofErr w:type="spellEnd"/>
      <w:proofErr w:type="gramEnd"/>
      <w:r w:rsidR="00192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09D">
        <w:rPr>
          <w:rFonts w:ascii="Times New Roman" w:hAnsi="Times New Roman"/>
          <w:sz w:val="24"/>
          <w:szCs w:val="24"/>
        </w:rPr>
        <w:t>ke</w:t>
      </w:r>
      <w:proofErr w:type="spellEnd"/>
      <w:r w:rsidR="0019209D">
        <w:rPr>
          <w:rFonts w:ascii="Times New Roman" w:hAnsi="Times New Roman"/>
          <w:sz w:val="24"/>
          <w:szCs w:val="24"/>
        </w:rPr>
        <w:t xml:space="preserve">-j </w:t>
      </w:r>
      <w:r>
        <w:rPr>
          <w:rFonts w:ascii="Times New Roman" w:hAnsi="Times New Roman"/>
          <w:sz w:val="24"/>
          <w:szCs w:val="24"/>
        </w:rPr>
        <w:t xml:space="preserve"> (1,2,3,4).</w:t>
      </w:r>
    </w:p>
    <w:p w14:paraId="068D5EBD" w14:textId="5B7D27F4" w:rsidR="0019625E" w:rsidRDefault="0019625E" w:rsidP="0019625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AE4BF3">
        <w:rPr>
          <w:rFonts w:ascii="Times New Roman" w:hAnsi="Times New Roman"/>
          <w:b/>
          <w:sz w:val="24"/>
          <w:szCs w:val="24"/>
        </w:rPr>
        <w:t>Asumsi</w:t>
      </w:r>
      <w:proofErr w:type="spellEnd"/>
      <w:r w:rsidRPr="00AE4BF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272AD25B" w14:textId="7453110C" w:rsidR="0019209D" w:rsidRDefault="0019209D" w:rsidP="00F55FC5">
      <w:pPr>
        <w:pStyle w:val="NoSpacing"/>
        <w:numPr>
          <w:ilvl w:val="0"/>
          <w:numId w:val="1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 xml:space="preserve"> = 0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∑ (</w:t>
      </w:r>
      <w:proofErr w:type="spellStart"/>
      <w:r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>) = σ</w:t>
      </w:r>
      <w:r w:rsidRPr="0058225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ε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ij</w:t>
      </w:r>
      <w:proofErr w:type="spellEnd"/>
      <w:r>
        <w:rPr>
          <w:rFonts w:ascii="Times New Roman" w:hAnsi="Times New Roman"/>
          <w:sz w:val="24"/>
          <w:szCs w:val="24"/>
        </w:rPr>
        <w:t xml:space="preserve"> ~ NID (0, </w:t>
      </w:r>
      <w:r w:rsidRPr="00582252">
        <w:rPr>
          <w:rFonts w:ascii="Times New Roman" w:hAnsi="Times New Roman"/>
          <w:sz w:val="24"/>
          <w:szCs w:val="24"/>
        </w:rPr>
        <w:t>σ</w:t>
      </w:r>
      <w:r w:rsidRPr="0058225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252">
        <w:rPr>
          <w:rFonts w:ascii="Times New Roman" w:hAnsi="Times New Roman"/>
          <w:sz w:val="24"/>
          <w:szCs w:val="24"/>
        </w:rPr>
        <w:t>menyebar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normal dan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= 0 dan </w:t>
      </w:r>
      <w:proofErr w:type="spellStart"/>
      <w:r>
        <w:rPr>
          <w:rFonts w:ascii="Times New Roman" w:hAnsi="Times New Roman"/>
          <w:sz w:val="24"/>
          <w:szCs w:val="24"/>
        </w:rPr>
        <w:t>ragam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82252">
        <w:rPr>
          <w:rFonts w:ascii="Times New Roman" w:hAnsi="Times New Roman"/>
          <w:sz w:val="24"/>
          <w:szCs w:val="24"/>
        </w:rPr>
        <w:t>σ</w:t>
      </w:r>
      <w:r w:rsidRPr="0058225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582252">
        <w:rPr>
          <w:rFonts w:ascii="Times New Roman" w:hAnsi="Times New Roman"/>
          <w:sz w:val="24"/>
          <w:szCs w:val="24"/>
        </w:rPr>
        <w:t>bebas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lain</w:t>
      </w:r>
    </w:p>
    <w:p w14:paraId="6B729E2B" w14:textId="30D4B4EB" w:rsidR="0019209D" w:rsidRPr="00A61F0E" w:rsidRDefault="0019209D" w:rsidP="00F55FC5">
      <w:pPr>
        <w:pStyle w:val="NoSpacing"/>
        <w:numPr>
          <w:ilvl w:val="0"/>
          <w:numId w:val="1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F0E">
        <w:rPr>
          <w:rFonts w:ascii="Times New Roman" w:hAnsi="Times New Roman"/>
          <w:sz w:val="24"/>
          <w:szCs w:val="24"/>
        </w:rPr>
        <w:t>Pengaruh</w:t>
      </w:r>
      <w:proofErr w:type="spellEnd"/>
      <w:r w:rsidRPr="00A61F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F0E">
        <w:rPr>
          <w:rFonts w:ascii="Times New Roman" w:hAnsi="Times New Roman"/>
          <w:sz w:val="24"/>
          <w:szCs w:val="24"/>
        </w:rPr>
        <w:t>bersifat</w:t>
      </w:r>
      <w:proofErr w:type="spellEnd"/>
      <w:r w:rsidRPr="00A61F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F0E">
        <w:rPr>
          <w:rFonts w:ascii="Times New Roman" w:hAnsi="Times New Roman"/>
          <w:sz w:val="24"/>
          <w:szCs w:val="24"/>
        </w:rPr>
        <w:t>tetap</w:t>
      </w:r>
      <w:proofErr w:type="spellEnd"/>
    </w:p>
    <w:p w14:paraId="075C23A0" w14:textId="29DB8EDA" w:rsidR="0019625E" w:rsidRDefault="0019625E" w:rsidP="0019625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A77F9">
        <w:rPr>
          <w:rFonts w:ascii="Times New Roman" w:hAnsi="Times New Roman"/>
          <w:b/>
          <w:sz w:val="24"/>
          <w:szCs w:val="24"/>
        </w:rPr>
        <w:t xml:space="preserve">Daftar </w:t>
      </w:r>
      <w:proofErr w:type="spellStart"/>
      <w:r w:rsidRPr="009A77F9">
        <w:rPr>
          <w:rFonts w:ascii="Times New Roman" w:hAnsi="Times New Roman"/>
          <w:b/>
          <w:sz w:val="24"/>
          <w:szCs w:val="24"/>
        </w:rPr>
        <w:t>Sidik</w:t>
      </w:r>
      <w:proofErr w:type="spellEnd"/>
      <w:r w:rsidRPr="009A77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77F9">
        <w:rPr>
          <w:rFonts w:ascii="Times New Roman" w:hAnsi="Times New Roman"/>
          <w:b/>
          <w:sz w:val="24"/>
          <w:szCs w:val="24"/>
        </w:rPr>
        <w:t>Ragam</w:t>
      </w:r>
      <w:proofErr w:type="spellEnd"/>
    </w:p>
    <w:p w14:paraId="74CF5876" w14:textId="77777777" w:rsidR="0019625E" w:rsidRDefault="0019625E" w:rsidP="0019625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Guna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pengukusan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nutrisi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/>
          <w:sz w:val="24"/>
          <w:szCs w:val="24"/>
        </w:rPr>
        <w:t>sidik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1595"/>
        <w:gridCol w:w="1044"/>
        <w:gridCol w:w="900"/>
        <w:gridCol w:w="2070"/>
      </w:tblGrid>
      <w:tr w:rsidR="0019625E" w14:paraId="4E0875EB" w14:textId="77777777" w:rsidTr="0034479E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1C9A868F" w14:textId="77777777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6F28D2F2" w14:textId="426C3CCB" w:rsidR="0019625E" w:rsidRPr="00E10B17" w:rsidRDefault="00A61F0E" w:rsidP="0034479E">
            <w:pPr>
              <w:pStyle w:val="NoSpacing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0C317432" w14:textId="77777777" w:rsidR="0019625E" w:rsidRPr="00E10B17" w:rsidRDefault="0019625E" w:rsidP="0034479E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JK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435364" w14:textId="77777777" w:rsidR="0019625E" w:rsidRPr="00E10B17" w:rsidRDefault="0019625E" w:rsidP="0034479E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E30A22" w14:textId="48DF156A" w:rsidR="0019625E" w:rsidRPr="00F5765A" w:rsidRDefault="0019625E" w:rsidP="0034479E">
            <w:pPr>
              <w:pStyle w:val="NoSpacing"/>
              <w:tabs>
                <w:tab w:val="left" w:pos="1093"/>
              </w:tabs>
              <w:spacing w:after="120"/>
              <w:ind w:left="-266" w:firstLine="26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24358">
              <w:rPr>
                <w:rFonts w:ascii="Times New Roman" w:hAnsi="Times New Roman"/>
                <w:sz w:val="24"/>
                <w:szCs w:val="24"/>
                <w:vertAlign w:val="subscript"/>
              </w:rPr>
              <w:t>hit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61F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proofErr w:type="spellStart"/>
            <w:r w:rsidRPr="00F5765A">
              <w:rPr>
                <w:rFonts w:ascii="Times New Roman" w:hAnsi="Times New Roman"/>
                <w:sz w:val="24"/>
                <w:szCs w:val="24"/>
                <w:vertAlign w:val="subscript"/>
              </w:rPr>
              <w:t>tab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el</w:t>
            </w:r>
            <w:proofErr w:type="spellEnd"/>
          </w:p>
        </w:tc>
      </w:tr>
      <w:tr w:rsidR="0019625E" w14:paraId="62DD7D41" w14:textId="77777777" w:rsidTr="0034479E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35A0A1B9" w14:textId="77777777" w:rsidR="0019625E" w:rsidRDefault="0019625E" w:rsidP="0034479E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</w:p>
          <w:p w14:paraId="6E68F884" w14:textId="77777777" w:rsidR="0019625E" w:rsidRPr="00E10B17" w:rsidRDefault="0019625E" w:rsidP="0034479E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Galat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C12D6A4" w14:textId="1362F9B2" w:rsidR="0019625E" w:rsidRPr="009E6BFC" w:rsidRDefault="00A61F0E" w:rsidP="0034479E">
            <w:pPr>
              <w:pStyle w:val="NoSpacing"/>
              <w:spacing w:after="120"/>
              <w:ind w:left="-169" w:firstLine="169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9625E">
              <w:rPr>
                <w:rFonts w:ascii="Times New Roman" w:hAnsi="Times New Roman"/>
                <w:sz w:val="24"/>
                <w:szCs w:val="24"/>
              </w:rPr>
              <w:t xml:space="preserve">-1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9625E">
              <w:rPr>
                <w:rFonts w:ascii="Times New Roman" w:hAnsi="Times New Roman"/>
                <w:sz w:val="24"/>
                <w:szCs w:val="24"/>
              </w:rPr>
              <w:t xml:space="preserve">=   </w:t>
            </w:r>
            <w:r w:rsidR="00122F2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9C120A2" w14:textId="244FFA15" w:rsidR="0019625E" w:rsidRPr="00122F27" w:rsidRDefault="00A61F0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="001962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19625E">
              <w:rPr>
                <w:rFonts w:ascii="Times New Roman" w:hAnsi="Times New Roman"/>
                <w:sz w:val="24"/>
                <w:szCs w:val="24"/>
              </w:rPr>
              <w:t xml:space="preserve">-1) = </w:t>
            </w:r>
            <w:r w:rsidR="0019625E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692A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510D8C2A" w14:textId="02E6832D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JK</w:t>
            </w:r>
            <w:r w:rsidR="00A61F0E">
              <w:rPr>
                <w:rFonts w:ascii="Times New Roman" w:hAnsi="Times New Roman"/>
                <w:sz w:val="24"/>
                <w:szCs w:val="24"/>
              </w:rPr>
              <w:t>P</w:t>
            </w:r>
          </w:p>
          <w:p w14:paraId="0FC712A2" w14:textId="05380988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JK</w:t>
            </w:r>
            <w:r w:rsidR="00A61F0E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228F7D" w14:textId="0CD1A216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  <w:r w:rsidR="00A61F0E">
              <w:rPr>
                <w:rFonts w:ascii="Times New Roman" w:hAnsi="Times New Roman"/>
                <w:sz w:val="24"/>
                <w:szCs w:val="24"/>
              </w:rPr>
              <w:t>P</w:t>
            </w:r>
          </w:p>
          <w:p w14:paraId="3FE7A8EB" w14:textId="0D170D0E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  <w:r w:rsidR="00A61F0E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481889" w14:textId="411BAA68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  <w:r w:rsidR="00A61F0E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/KT</w:t>
            </w:r>
            <w:r w:rsidR="00A61F0E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29E21F74" w14:textId="77777777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25E" w14:paraId="382A1B35" w14:textId="77777777" w:rsidTr="0034479E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661B17D4" w14:textId="77777777" w:rsidR="0019625E" w:rsidRDefault="0019625E" w:rsidP="0034479E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386E0B77" w14:textId="73C05E61" w:rsidR="0019625E" w:rsidRPr="009E6BFC" w:rsidRDefault="00A61F0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</w:t>
            </w:r>
            <w:r w:rsidR="0019625E" w:rsidRPr="00E10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2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25E" w:rsidRPr="00E10B1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9625E" w:rsidRPr="00E10B17">
              <w:rPr>
                <w:rFonts w:ascii="Times New Roman" w:hAnsi="Times New Roman"/>
                <w:sz w:val="24"/>
                <w:szCs w:val="24"/>
              </w:rPr>
              <w:t>= 1</w:t>
            </w:r>
            <w:r w:rsidR="00692A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70BA99D6" w14:textId="77777777" w:rsidR="0019625E" w:rsidRPr="00E10B17" w:rsidRDefault="0019625E" w:rsidP="0034479E">
            <w:pPr>
              <w:pStyle w:val="NoSpacing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10B17">
              <w:rPr>
                <w:rFonts w:ascii="Times New Roman" w:hAnsi="Times New Roman"/>
                <w:sz w:val="24"/>
                <w:szCs w:val="24"/>
              </w:rPr>
              <w:t>JKT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AC9D21" w14:textId="77777777" w:rsidR="0019625E" w:rsidRPr="00E10B17" w:rsidRDefault="0019625E" w:rsidP="0034479E">
            <w:pPr>
              <w:pStyle w:val="NoSpacing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14D488" w14:textId="77777777" w:rsidR="0019625E" w:rsidRPr="0041401D" w:rsidRDefault="0019625E" w:rsidP="0034479E">
            <w:pPr>
              <w:pStyle w:val="NoSpacing"/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14:paraId="5865C2EE" w14:textId="77777777" w:rsidR="0019625E" w:rsidRPr="00385353" w:rsidRDefault="0019625E" w:rsidP="0019625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353">
        <w:rPr>
          <w:rFonts w:ascii="Times New Roman" w:hAnsi="Times New Roman"/>
          <w:b/>
          <w:sz w:val="24"/>
          <w:szCs w:val="24"/>
        </w:rPr>
        <w:t>Kaidah</w:t>
      </w:r>
      <w:proofErr w:type="spellEnd"/>
      <w:r w:rsidRPr="00385353">
        <w:rPr>
          <w:rFonts w:ascii="Times New Roman" w:hAnsi="Times New Roman"/>
          <w:b/>
          <w:sz w:val="24"/>
          <w:szCs w:val="24"/>
        </w:rPr>
        <w:t xml:space="preserve"> Keputusan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2F3FE4D" w14:textId="6ED4B925" w:rsidR="0019625E" w:rsidRDefault="0019625E" w:rsidP="0019625E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F </w:t>
      </w:r>
      <w:r w:rsidRPr="009E27CF">
        <w:rPr>
          <w:rFonts w:ascii="Times New Roman" w:hAnsi="Times New Roman"/>
          <w:sz w:val="24"/>
          <w:szCs w:val="24"/>
          <w:vertAlign w:val="subscript"/>
        </w:rPr>
        <w:t>hit</w:t>
      </w:r>
      <w:r>
        <w:rPr>
          <w:rFonts w:ascii="Times New Roman" w:hAnsi="Times New Roman"/>
          <w:sz w:val="24"/>
          <w:szCs w:val="24"/>
        </w:rPr>
        <w:t xml:space="preserve"> ≤ F</w:t>
      </w:r>
      <w:r w:rsidR="00A61F0E">
        <w:rPr>
          <w:rFonts w:ascii="Times New Roman" w:hAnsi="Times New Roman"/>
          <w:sz w:val="24"/>
          <w:szCs w:val="24"/>
          <w:vertAlign w:val="subscript"/>
        </w:rPr>
        <w:t>0,</w:t>
      </w:r>
      <w:proofErr w:type="gramStart"/>
      <w:r w:rsidR="00A61F0E">
        <w:rPr>
          <w:rFonts w:ascii="Times New Roman" w:hAnsi="Times New Roman"/>
          <w:sz w:val="24"/>
          <w:szCs w:val="24"/>
          <w:vertAlign w:val="subscript"/>
        </w:rPr>
        <w:t>05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H0</w:t>
      </w:r>
    </w:p>
    <w:p w14:paraId="756FA1A4" w14:textId="7FA658BD" w:rsidR="0019625E" w:rsidRPr="00A62633" w:rsidRDefault="0019625E" w:rsidP="0019625E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F </w:t>
      </w:r>
      <w:r w:rsidRPr="009E27CF">
        <w:rPr>
          <w:rFonts w:ascii="Times New Roman" w:hAnsi="Times New Roman"/>
          <w:sz w:val="24"/>
          <w:szCs w:val="24"/>
          <w:vertAlign w:val="subscript"/>
        </w:rPr>
        <w:t>hit</w:t>
      </w:r>
      <w:r>
        <w:rPr>
          <w:rFonts w:ascii="Times New Roman" w:hAnsi="Times New Roman"/>
          <w:sz w:val="24"/>
          <w:szCs w:val="24"/>
        </w:rPr>
        <w:t xml:space="preserve"> &gt; F</w:t>
      </w:r>
      <w:r w:rsidR="00A61F0E">
        <w:rPr>
          <w:rFonts w:ascii="Times New Roman" w:hAnsi="Times New Roman"/>
          <w:sz w:val="24"/>
          <w:szCs w:val="24"/>
          <w:vertAlign w:val="subscript"/>
        </w:rPr>
        <w:t>0,</w:t>
      </w:r>
      <w:proofErr w:type="gramStart"/>
      <w:r w:rsidR="00A61F0E">
        <w:rPr>
          <w:rFonts w:ascii="Times New Roman" w:hAnsi="Times New Roman"/>
          <w:sz w:val="24"/>
          <w:szCs w:val="24"/>
          <w:vertAlign w:val="subscript"/>
        </w:rPr>
        <w:t>05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tolak</w:t>
      </w:r>
      <w:proofErr w:type="spellEnd"/>
      <w:r>
        <w:rPr>
          <w:rFonts w:ascii="Times New Roman" w:hAnsi="Times New Roman"/>
          <w:sz w:val="24"/>
          <w:szCs w:val="24"/>
        </w:rPr>
        <w:t xml:space="preserve"> H0</w:t>
      </w:r>
    </w:p>
    <w:p w14:paraId="7592A2E1" w14:textId="77777777" w:rsidR="0019625E" w:rsidRDefault="0019625E" w:rsidP="0019625E">
      <w:pPr>
        <w:pStyle w:val="NoSpacing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Uji  Lanjut</w:t>
      </w:r>
    </w:p>
    <w:p w14:paraId="2DFC2D1E" w14:textId="03B41F2A" w:rsidR="004004C3" w:rsidRPr="00A8648D" w:rsidRDefault="0019625E" w:rsidP="00A8648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9625E">
        <w:rPr>
          <w:rFonts w:ascii="Times New Roman" w:hAnsi="Times New Roman"/>
          <w:sz w:val="24"/>
          <w:szCs w:val="24"/>
        </w:rPr>
        <w:t xml:space="preserve">Guna </w:t>
      </w:r>
      <w:proofErr w:type="spellStart"/>
      <w:r w:rsidRPr="0019625E">
        <w:rPr>
          <w:rFonts w:ascii="Times New Roman" w:hAnsi="Times New Roman"/>
          <w:sz w:val="24"/>
          <w:szCs w:val="24"/>
        </w:rPr>
        <w:t>mengetahui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25E">
        <w:rPr>
          <w:rFonts w:ascii="Times New Roman" w:hAnsi="Times New Roman"/>
          <w:sz w:val="24"/>
          <w:szCs w:val="24"/>
        </w:rPr>
        <w:t>perbedaan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25E">
        <w:rPr>
          <w:rFonts w:ascii="Times New Roman" w:hAnsi="Times New Roman"/>
          <w:sz w:val="24"/>
          <w:szCs w:val="24"/>
        </w:rPr>
        <w:t>pengaruh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25E">
        <w:rPr>
          <w:rFonts w:ascii="Times New Roman" w:hAnsi="Times New Roman"/>
          <w:sz w:val="24"/>
          <w:szCs w:val="24"/>
        </w:rPr>
        <w:t>antar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25E">
        <w:rPr>
          <w:rFonts w:ascii="Times New Roman" w:hAnsi="Times New Roman"/>
          <w:sz w:val="24"/>
          <w:szCs w:val="24"/>
        </w:rPr>
        <w:t>perlakuan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625E">
        <w:rPr>
          <w:rFonts w:ascii="Times New Roman" w:hAnsi="Times New Roman"/>
          <w:sz w:val="24"/>
          <w:szCs w:val="24"/>
        </w:rPr>
        <w:t>dilanjutkan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25E">
        <w:rPr>
          <w:rFonts w:ascii="Times New Roman" w:hAnsi="Times New Roman"/>
          <w:sz w:val="24"/>
          <w:szCs w:val="24"/>
        </w:rPr>
        <w:t>dengan</w:t>
      </w:r>
      <w:proofErr w:type="spellEnd"/>
      <w:r w:rsidRPr="0019625E">
        <w:rPr>
          <w:rFonts w:ascii="Times New Roman" w:hAnsi="Times New Roman"/>
          <w:sz w:val="24"/>
          <w:szCs w:val="24"/>
        </w:rPr>
        <w:t xml:space="preserve"> Uji </w:t>
      </w:r>
      <w:r w:rsidRPr="0019625E">
        <w:rPr>
          <w:rFonts w:ascii="Times New Roman" w:hAnsi="Times New Roman"/>
          <w:sz w:val="24"/>
          <w:szCs w:val="24"/>
          <w:lang w:val="id-ID"/>
        </w:rPr>
        <w:t>BNT (Beda Nyata Terkecil)</w:t>
      </w:r>
      <w:r w:rsidR="00321FD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321FDC">
        <w:rPr>
          <w:rFonts w:ascii="Times New Roman" w:hAnsi="Times New Roman"/>
          <w:sz w:val="24"/>
          <w:szCs w:val="24"/>
        </w:rPr>
        <w:t>taraf</w:t>
      </w:r>
      <w:proofErr w:type="spellEnd"/>
      <w:r w:rsidR="00321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DC">
        <w:rPr>
          <w:rFonts w:ascii="Times New Roman" w:hAnsi="Times New Roman"/>
          <w:sz w:val="24"/>
          <w:szCs w:val="24"/>
        </w:rPr>
        <w:t>nyata</w:t>
      </w:r>
      <w:proofErr w:type="spellEnd"/>
      <w:r w:rsidR="00321FDC">
        <w:rPr>
          <w:rFonts w:ascii="Times New Roman" w:hAnsi="Times New Roman"/>
          <w:sz w:val="24"/>
          <w:szCs w:val="24"/>
        </w:rPr>
        <w:t xml:space="preserve"> 5%</w:t>
      </w:r>
    </w:p>
    <w:p w14:paraId="0E571423" w14:textId="77777777" w:rsidR="00973F1B" w:rsidRPr="0095227E" w:rsidRDefault="00973F1B" w:rsidP="00321FDC">
      <w:pPr>
        <w:pStyle w:val="BodyText"/>
        <w:tabs>
          <w:tab w:val="left" w:pos="567"/>
        </w:tabs>
        <w:ind w:left="567" w:hanging="567"/>
        <w:jc w:val="left"/>
        <w:outlineLvl w:val="0"/>
        <w:rPr>
          <w:rFonts w:ascii="Times New Roman" w:hAnsi="Times New Roman"/>
          <w:b/>
          <w:bCs/>
          <w:lang w:eastAsia="id-ID"/>
        </w:rPr>
      </w:pPr>
      <w:r w:rsidRPr="002B2913">
        <w:rPr>
          <w:rFonts w:ascii="Times New Roman" w:hAnsi="Times New Roman"/>
          <w:b/>
          <w:bCs/>
          <w:lang w:eastAsia="id-ID"/>
        </w:rPr>
        <w:t>3</w:t>
      </w:r>
      <w:r w:rsidRPr="002B2913">
        <w:rPr>
          <w:rFonts w:ascii="Times New Roman" w:hAnsi="Times New Roman"/>
          <w:b/>
          <w:bCs/>
          <w:lang w:eastAsia="id-ID"/>
        </w:rPr>
        <w:tab/>
      </w:r>
      <w:r w:rsidRPr="0095227E">
        <w:rPr>
          <w:rFonts w:ascii="Times New Roman" w:hAnsi="Times New Roman"/>
          <w:b/>
          <w:bCs/>
          <w:lang w:eastAsia="id-ID"/>
        </w:rPr>
        <w:t xml:space="preserve">Hasil dan </w:t>
      </w:r>
      <w:proofErr w:type="spellStart"/>
      <w:r w:rsidRPr="0095227E">
        <w:rPr>
          <w:rFonts w:ascii="Times New Roman" w:hAnsi="Times New Roman"/>
          <w:b/>
          <w:bCs/>
          <w:lang w:eastAsia="id-ID"/>
        </w:rPr>
        <w:t>Pembahasan</w:t>
      </w:r>
      <w:proofErr w:type="spellEnd"/>
    </w:p>
    <w:p w14:paraId="3DAC4DB8" w14:textId="3866BC94" w:rsidR="00705DA2" w:rsidRPr="0095227E" w:rsidRDefault="00F55FC5" w:rsidP="0026684F">
      <w:pPr>
        <w:pStyle w:val="BodyText"/>
        <w:tabs>
          <w:tab w:val="left" w:pos="567"/>
        </w:tabs>
        <w:ind w:left="567" w:hanging="567"/>
        <w:jc w:val="left"/>
        <w:outlineLvl w:val="0"/>
        <w:rPr>
          <w:rFonts w:ascii="Times New Roman" w:hAnsi="Times New Roman"/>
          <w:b/>
          <w:bCs/>
          <w:lang w:eastAsia="id-ID"/>
        </w:rPr>
      </w:pPr>
      <w:proofErr w:type="spellStart"/>
      <w:r>
        <w:rPr>
          <w:rFonts w:ascii="Times New Roman" w:hAnsi="Times New Roman"/>
          <w:b/>
          <w:bCs/>
          <w:lang w:eastAsia="id-ID"/>
        </w:rPr>
        <w:t>Pertambahan</w:t>
      </w:r>
      <w:proofErr w:type="spellEnd"/>
      <w:r>
        <w:rPr>
          <w:rFonts w:ascii="Times New Roman" w:hAnsi="Times New Roman"/>
          <w:b/>
          <w:bCs/>
          <w:lang w:eastAsia="id-ID"/>
        </w:rPr>
        <w:t xml:space="preserve"> </w:t>
      </w:r>
      <w:proofErr w:type="spellStart"/>
      <w:r>
        <w:rPr>
          <w:rFonts w:ascii="Times New Roman" w:hAnsi="Times New Roman"/>
          <w:b/>
          <w:bCs/>
          <w:lang w:eastAsia="id-ID"/>
        </w:rPr>
        <w:t>Bobot</w:t>
      </w:r>
      <w:proofErr w:type="spellEnd"/>
      <w:r>
        <w:rPr>
          <w:rFonts w:ascii="Times New Roman" w:hAnsi="Times New Roman"/>
          <w:b/>
          <w:bCs/>
          <w:lang w:eastAsia="id-ID"/>
        </w:rPr>
        <w:t xml:space="preserve"> Badan</w:t>
      </w:r>
    </w:p>
    <w:p w14:paraId="2F5E1330" w14:textId="5D848E99" w:rsidR="00F55FC5" w:rsidRDefault="00F55FC5" w:rsidP="00F55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 juga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diartikan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komponen-komponen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lemak,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dan organ-organ</w:t>
      </w:r>
      <w:r w:rsidR="00F72A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72AED">
        <w:rPr>
          <w:rFonts w:ascii="Times New Roman" w:eastAsia="Times New Roman" w:hAnsi="Times New Roman"/>
          <w:sz w:val="24"/>
          <w:szCs w:val="24"/>
        </w:rPr>
        <w:t>tubuh</w:t>
      </w:r>
      <w:proofErr w:type="spellEnd"/>
      <w:r w:rsidR="00F72A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Soep</w:t>
      </w:r>
      <w:r w:rsidR="005A612A">
        <w:rPr>
          <w:rFonts w:ascii="Times New Roman" w:eastAsia="Times New Roman" w:hAnsi="Times New Roman"/>
          <w:sz w:val="24"/>
          <w:szCs w:val="24"/>
        </w:rPr>
        <w:t>arno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="005A612A">
        <w:rPr>
          <w:rFonts w:ascii="Times New Roman" w:eastAsia="Times New Roman" w:hAnsi="Times New Roman"/>
          <w:sz w:val="24"/>
          <w:szCs w:val="24"/>
        </w:rPr>
        <w:t xml:space="preserve"> 2010</w:t>
      </w:r>
      <w:r>
        <w:rPr>
          <w:rFonts w:ascii="Times New Roman" w:eastAsia="Times New Roman" w:hAnsi="Times New Roman"/>
          <w:sz w:val="24"/>
          <w:szCs w:val="24"/>
        </w:rPr>
        <w:t>). Rata</w:t>
      </w:r>
      <w:r w:rsidR="005A612A">
        <w:rPr>
          <w:rFonts w:ascii="Times New Roman" w:eastAsia="Times New Roman" w:hAnsi="Times New Roman"/>
          <w:sz w:val="24"/>
          <w:szCs w:val="24"/>
        </w:rPr>
        <w:t>-rata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1. </w:t>
      </w:r>
    </w:p>
    <w:p w14:paraId="5C70E545" w14:textId="515236BB" w:rsidR="00F55FC5" w:rsidRPr="00ED31A8" w:rsidRDefault="00F55FC5" w:rsidP="00F72AED">
      <w:pPr>
        <w:spacing w:after="0" w:line="240" w:lineRule="auto"/>
        <w:ind w:left="907" w:hanging="907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72AED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Umur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0-12 </w:t>
      </w:r>
      <w:proofErr w:type="spellStart"/>
      <w:r w:rsidR="00F72AED"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inggu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1672"/>
        <w:gridCol w:w="1767"/>
        <w:gridCol w:w="1672"/>
        <w:gridCol w:w="1673"/>
      </w:tblGrid>
      <w:tr w:rsidR="00F55FC5" w:rsidRPr="00990997" w14:paraId="377EF232" w14:textId="77777777" w:rsidTr="00F55FC5"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6B24E8" w14:textId="5CFE79DD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  <w:tab w:val="left" w:pos="1340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Ulangan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3B605" w14:textId="77777777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A9A36" w14:textId="7055BAF7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ACC87" w14:textId="77777777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538C0" w14:textId="77777777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FC5" w:rsidRPr="00990997" w14:paraId="1800DAE0" w14:textId="77777777" w:rsidTr="00F55FC5"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E36D7" w14:textId="4113A959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AA54E" w14:textId="2CF8BD5D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47AF3" w14:textId="639F54E4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D9F69" w14:textId="7C4BAA24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93E89" w14:textId="75A3476B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R3</w:t>
            </w:r>
          </w:p>
        </w:tc>
      </w:tr>
      <w:tr w:rsidR="00F55FC5" w:rsidRPr="00990997" w14:paraId="19EF8651" w14:textId="77777777" w:rsidTr="00F55FC5"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97354" w14:textId="23454909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2A40F1" w14:textId="54D2B87F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1461,85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0A5F41" w14:textId="2696C50D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1542,18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50447" w14:textId="36CD63CF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1797,42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1CC18" w14:textId="7F532A3A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1409,29</w:t>
            </w:r>
          </w:p>
        </w:tc>
      </w:tr>
      <w:tr w:rsidR="00F55FC5" w:rsidRPr="00990997" w14:paraId="796C9338" w14:textId="77777777" w:rsidTr="00F55FC5"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0A3DA" w14:textId="5FB79444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A8E2D" w14:textId="79385E1B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1559,78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D4617" w14:textId="6261296C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1609,28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6AFDA" w14:textId="56A53EE0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1782,78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533AE" w14:textId="28B08D23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1639.42</w:t>
            </w:r>
          </w:p>
        </w:tc>
      </w:tr>
      <w:tr w:rsidR="00F55FC5" w:rsidRPr="00990997" w14:paraId="5B6FDC82" w14:textId="77777777" w:rsidTr="00F55FC5"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8B298" w14:textId="18CC8202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856BF" w14:textId="52E605B2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1648,80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4BBF3" w14:textId="79EFBE6E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1634,30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B1598" w14:textId="504F3E0F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1763,97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84A86" w14:textId="01CE42F3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1569,88</w:t>
            </w:r>
          </w:p>
        </w:tc>
      </w:tr>
      <w:tr w:rsidR="00F55FC5" w:rsidRPr="00990997" w14:paraId="3487DE27" w14:textId="77777777" w:rsidTr="00F55FC5"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6B3B4B" w14:textId="377687B8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CEA4CE" w14:textId="3C324D6F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1520,89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9556B8" w14:textId="2BDF5C95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1624,88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C8931" w14:textId="29C7F53D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1787, 40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97E70E" w14:textId="6A7CA443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1626,71</w:t>
            </w:r>
          </w:p>
        </w:tc>
      </w:tr>
      <w:tr w:rsidR="00F55FC5" w:rsidRPr="00990997" w14:paraId="4AC784DA" w14:textId="77777777" w:rsidTr="00F55FC5"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23E61" w14:textId="582FABB9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002A0" w14:textId="67F6F855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6191,32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1A9D7" w14:textId="39DED4A6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6410,64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D5E4B" w14:textId="157F9C25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7131,57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73E23" w14:textId="0DD73AF3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6245,3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55FC5" w:rsidRPr="00990997" w14:paraId="491D6F22" w14:textId="77777777" w:rsidTr="00F55FC5">
        <w:trPr>
          <w:trHeight w:val="106"/>
        </w:trPr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08B9D" w14:textId="0B32DD08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8FFDE" w14:textId="7F362205" w:rsidR="00F55FC5" w:rsidRPr="00990997" w:rsidRDefault="00F72AED" w:rsidP="00F72AED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1547,83</w:t>
            </w:r>
            <w:r w:rsidR="00F55FC5" w:rsidRPr="00936C0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CED4" w14:textId="6BBA3067" w:rsidR="00F55FC5" w:rsidRPr="00990997" w:rsidRDefault="00F55FC5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1602,66</w:t>
            </w:r>
            <w:r w:rsidRPr="00936C0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75311" w14:textId="207655A6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1782,89</w:t>
            </w:r>
            <w:r w:rsidR="00F55FC5" w:rsidRPr="00936C0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A618F" w14:textId="4E71840E" w:rsidR="00F55FC5" w:rsidRPr="00990997" w:rsidRDefault="00F72AED" w:rsidP="00F55FC5">
            <w:pPr>
              <w:pStyle w:val="ListParagraph"/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55FC5">
              <w:rPr>
                <w:rFonts w:ascii="Times New Roman" w:hAnsi="Times New Roman"/>
                <w:b/>
                <w:sz w:val="24"/>
                <w:szCs w:val="24"/>
              </w:rPr>
              <w:t>1561, 32</w:t>
            </w:r>
            <w:r w:rsidR="00F55FC5" w:rsidRPr="00936C0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a</w:t>
            </w:r>
          </w:p>
        </w:tc>
      </w:tr>
    </w:tbl>
    <w:p w14:paraId="09164429" w14:textId="38D9C8DB" w:rsidR="00F72AED" w:rsidRDefault="00F72AED" w:rsidP="00F72AED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</w:t>
      </w:r>
      <w:proofErr w:type="spellStart"/>
      <w:r w:rsidRPr="00936C0B">
        <w:rPr>
          <w:rFonts w:ascii="Times New Roman" w:eastAsia="Times New Roman" w:hAnsi="Times New Roman"/>
          <w:szCs w:val="24"/>
        </w:rPr>
        <w:t>Keterangan</w:t>
      </w:r>
      <w:proofErr w:type="spellEnd"/>
      <w:r w:rsidRPr="00936C0B">
        <w:rPr>
          <w:rFonts w:ascii="Times New Roman" w:eastAsia="Times New Roman" w:hAnsi="Times New Roman"/>
          <w:szCs w:val="24"/>
        </w:rPr>
        <w:t>:</w:t>
      </w:r>
      <w:r>
        <w:rPr>
          <w:rFonts w:ascii="Times New Roman" w:eastAsia="Times New Roman" w:hAnsi="Times New Roman"/>
          <w:szCs w:val="24"/>
        </w:rPr>
        <w:t> </w:t>
      </w:r>
      <w:proofErr w:type="spellStart"/>
      <w:r w:rsidRPr="00936C0B">
        <w:rPr>
          <w:rFonts w:ascii="Times New Roman" w:eastAsia="Times New Roman" w:hAnsi="Times New Roman"/>
          <w:szCs w:val="24"/>
        </w:rPr>
        <w:t>Huruf</w:t>
      </w:r>
      <w:proofErr w:type="spellEnd"/>
      <w:r w:rsidRPr="00936C0B">
        <w:rPr>
          <w:rFonts w:ascii="Times New Roman" w:eastAsia="Times New Roman" w:hAnsi="Times New Roman"/>
          <w:szCs w:val="24"/>
        </w:rPr>
        <w:t xml:space="preserve"> yang </w:t>
      </w:r>
      <w:proofErr w:type="spellStart"/>
      <w:r w:rsidRPr="00936C0B">
        <w:rPr>
          <w:rFonts w:ascii="Times New Roman" w:eastAsia="Times New Roman" w:hAnsi="Times New Roman"/>
          <w:szCs w:val="24"/>
        </w:rPr>
        <w:t>berbeda</w:t>
      </w:r>
      <w:proofErr w:type="spellEnd"/>
      <w:r>
        <w:rPr>
          <w:rFonts w:ascii="Times New Roman" w:eastAsia="Times New Roman" w:hAnsi="Times New Roman"/>
          <w:szCs w:val="24"/>
          <w:vertAlign w:val="superscript"/>
        </w:rPr>
        <w:t>(</w:t>
      </w:r>
      <w:proofErr w:type="spellStart"/>
      <w:proofErr w:type="gramStart"/>
      <w:r w:rsidRPr="00936C0B">
        <w:rPr>
          <w:rFonts w:ascii="Times New Roman" w:eastAsia="Times New Roman" w:hAnsi="Times New Roman"/>
          <w:szCs w:val="24"/>
          <w:vertAlign w:val="superscript"/>
        </w:rPr>
        <w:t>a,b</w:t>
      </w:r>
      <w:proofErr w:type="gramEnd"/>
      <w:r w:rsidRPr="00936C0B">
        <w:rPr>
          <w:rFonts w:ascii="Times New Roman" w:eastAsia="Times New Roman" w:hAnsi="Times New Roman"/>
          <w:szCs w:val="24"/>
          <w:vertAlign w:val="superscript"/>
        </w:rPr>
        <w:t>,c,a</w:t>
      </w:r>
      <w:proofErr w:type="spellEnd"/>
      <w:r w:rsidRPr="00936C0B">
        <w:rPr>
          <w:rFonts w:ascii="Times New Roman" w:eastAsia="Times New Roman" w:hAnsi="Times New Roman"/>
          <w:szCs w:val="24"/>
          <w:vertAlign w:val="superscript"/>
        </w:rPr>
        <w:t xml:space="preserve">) </w:t>
      </w:r>
      <w:r w:rsidRPr="00936C0B">
        <w:rPr>
          <w:rFonts w:ascii="Times New Roman" w:eastAsia="Times New Roman" w:hAnsi="Times New Roman"/>
          <w:szCs w:val="24"/>
        </w:rPr>
        <w:t xml:space="preserve">pada </w:t>
      </w:r>
      <w:proofErr w:type="spellStart"/>
      <w:r w:rsidRPr="00936C0B">
        <w:rPr>
          <w:rFonts w:ascii="Times New Roman" w:eastAsia="Times New Roman" w:hAnsi="Times New Roman"/>
          <w:szCs w:val="24"/>
        </w:rPr>
        <w:t>kolom</w:t>
      </w:r>
      <w:proofErr w:type="spellEnd"/>
      <w:r>
        <w:rPr>
          <w:rFonts w:ascii="Times New Roman" w:eastAsia="Times New Roman" w:hAnsi="Times New Roman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Cs w:val="24"/>
        </w:rPr>
        <w:t>sama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menunjukkan</w:t>
      </w:r>
      <w:proofErr w:type="spellEnd"/>
      <w:r>
        <w:rPr>
          <w:rFonts w:ascii="Times New Roman" w:eastAsia="Times New Roman" w:hAnsi="Times New Roman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/>
          <w:szCs w:val="24"/>
        </w:rPr>
        <w:t>perbedaan</w:t>
      </w:r>
      <w:proofErr w:type="spellEnd"/>
      <w:r>
        <w:rPr>
          <w:rFonts w:ascii="Times New Roman" w:eastAsia="Times New Roman" w:hAnsi="Times New Roman"/>
          <w:szCs w:val="24"/>
        </w:rPr>
        <w:t xml:space="preserve">   </w:t>
      </w:r>
      <w:proofErr w:type="spellStart"/>
      <w:r w:rsidRPr="00936C0B">
        <w:rPr>
          <w:rFonts w:ascii="Times New Roman" w:eastAsia="Times New Roman" w:hAnsi="Times New Roman"/>
          <w:szCs w:val="24"/>
        </w:rPr>
        <w:t>nyata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(P&lt;0,05)</w:t>
      </w:r>
    </w:p>
    <w:p w14:paraId="7874DAF4" w14:textId="28FB72AE" w:rsidR="00235C57" w:rsidRDefault="001B38C7" w:rsidP="00235C57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Huruf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pada baris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>
        <w:rPr>
          <w:rFonts w:ascii="Times New Roman" w:hAnsi="Times New Roman"/>
          <w:sz w:val="24"/>
          <w:szCs w:val="24"/>
        </w:rPr>
        <w:t xml:space="preserve"> (P&lt;0,05)</w:t>
      </w:r>
    </w:p>
    <w:p w14:paraId="3E05E77C" w14:textId="1B88BCE4" w:rsidR="00DD0E54" w:rsidRPr="00DD0E54" w:rsidRDefault="00F72AED" w:rsidP="00DD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6F3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R0 (1547.830 g); R1 (1602,66 g); R2 (1782,89 g) dan R3 (1561,32 g).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sayur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15%.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sidik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(P&lt;0,01)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R0, R1, dan R2,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(P&gt;0,05)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R0 dan R3</w:t>
      </w:r>
      <w:r w:rsidR="00DD0E54">
        <w:rPr>
          <w:rFonts w:ascii="Times New Roman" w:eastAsia="Times New Roman" w:hAnsi="Times New Roman"/>
          <w:sz w:val="24"/>
          <w:szCs w:val="24"/>
        </w:rPr>
        <w:t xml:space="preserve">. </w:t>
      </w:r>
      <w:r w:rsidR="00DD0E54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="00DD0E54">
        <w:rPr>
          <w:rFonts w:ascii="Times New Roman" w:hAnsi="Times New Roman"/>
          <w:sz w:val="24"/>
          <w:szCs w:val="24"/>
        </w:rPr>
        <w:t>ini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disebabkan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komposisi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nutrisi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terkandung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penambahan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limbah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sayur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15%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terbaik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dibanding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perlakuan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lainnya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penambahan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limbah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sayur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konsumsi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meningkat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diikuti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meningkatnya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pertambahan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badan.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Sejalan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pendapat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Supriyadi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, 2009)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kandungan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nutrien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protein pada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bahan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pakan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indikator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penentu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eastAsia="Times New Roman" w:hAnsi="Times New Roman"/>
          <w:sz w:val="24"/>
          <w:szCs w:val="24"/>
        </w:rPr>
        <w:t>pakan</w:t>
      </w:r>
      <w:proofErr w:type="spellEnd"/>
      <w:r w:rsidR="00DD0E5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DD0E54">
        <w:rPr>
          <w:rFonts w:ascii="Times New Roman" w:hAnsi="Times New Roman"/>
          <w:sz w:val="24"/>
          <w:szCs w:val="24"/>
        </w:rPr>
        <w:t>Rasyaf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(2002), </w:t>
      </w:r>
      <w:proofErr w:type="spellStart"/>
      <w:r w:rsidR="00DD0E54">
        <w:rPr>
          <w:rFonts w:ascii="Times New Roman" w:hAnsi="Times New Roman"/>
          <w:sz w:val="24"/>
          <w:szCs w:val="24"/>
        </w:rPr>
        <w:t>menyatakan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bahwa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pertambahan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bobot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badan </w:t>
      </w:r>
      <w:proofErr w:type="spellStart"/>
      <w:r w:rsidR="00DD0E54">
        <w:rPr>
          <w:rFonts w:ascii="Times New Roman" w:hAnsi="Times New Roman"/>
          <w:sz w:val="24"/>
          <w:szCs w:val="24"/>
        </w:rPr>
        <w:t>unggas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dipengaruhi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antara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="00DD0E54">
        <w:rPr>
          <w:rFonts w:ascii="Times New Roman" w:hAnsi="Times New Roman"/>
          <w:sz w:val="24"/>
          <w:szCs w:val="24"/>
        </w:rPr>
        <w:t>kualitas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DD0E54">
        <w:rPr>
          <w:rFonts w:ascii="Times New Roman" w:hAnsi="Times New Roman"/>
          <w:sz w:val="24"/>
          <w:szCs w:val="24"/>
        </w:rPr>
        <w:t>kuantitas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makanan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D0E54">
        <w:rPr>
          <w:rFonts w:ascii="Times New Roman" w:hAnsi="Times New Roman"/>
          <w:sz w:val="24"/>
          <w:szCs w:val="24"/>
        </w:rPr>
        <w:t>diberikan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D0E54">
        <w:rPr>
          <w:rFonts w:ascii="Times New Roman" w:hAnsi="Times New Roman"/>
          <w:sz w:val="24"/>
          <w:szCs w:val="24"/>
        </w:rPr>
        <w:t>terutama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kandungan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E54">
        <w:rPr>
          <w:rFonts w:ascii="Times New Roman" w:hAnsi="Times New Roman"/>
          <w:sz w:val="24"/>
          <w:szCs w:val="24"/>
        </w:rPr>
        <w:t>energi</w:t>
      </w:r>
      <w:proofErr w:type="spellEnd"/>
      <w:r w:rsidR="00DD0E54">
        <w:rPr>
          <w:rFonts w:ascii="Times New Roman" w:hAnsi="Times New Roman"/>
          <w:sz w:val="24"/>
          <w:szCs w:val="24"/>
        </w:rPr>
        <w:t xml:space="preserve"> dan protein.</w:t>
      </w:r>
    </w:p>
    <w:p w14:paraId="4D8A6F35" w14:textId="7A8206A5" w:rsidR="00F72AED" w:rsidRPr="00DD0E54" w:rsidRDefault="00DD0E54" w:rsidP="00DC46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D0E54">
        <w:rPr>
          <w:rFonts w:ascii="Times New Roman" w:hAnsi="Times New Roman"/>
          <w:b/>
          <w:bCs/>
          <w:sz w:val="24"/>
          <w:szCs w:val="24"/>
        </w:rPr>
        <w:t>Konsumsi</w:t>
      </w:r>
      <w:proofErr w:type="spellEnd"/>
      <w:r w:rsidRPr="00DD0E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0E54">
        <w:rPr>
          <w:rFonts w:ascii="Times New Roman" w:hAnsi="Times New Roman"/>
          <w:b/>
          <w:bCs/>
          <w:sz w:val="24"/>
          <w:szCs w:val="24"/>
        </w:rPr>
        <w:t>Ransum</w:t>
      </w:r>
      <w:proofErr w:type="spellEnd"/>
    </w:p>
    <w:p w14:paraId="6EA94D49" w14:textId="7267048B" w:rsidR="00F72AED" w:rsidRDefault="005F20C1" w:rsidP="00DC4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Unggas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sehari-hari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</w:p>
    <w:p w14:paraId="752634C4" w14:textId="7B178B91" w:rsidR="005F20C1" w:rsidRPr="005F20C1" w:rsidRDefault="005F20C1" w:rsidP="005F20C1">
      <w:pPr>
        <w:spacing w:after="0" w:line="240" w:lineRule="auto"/>
        <w:ind w:left="907" w:hanging="907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Konsumsi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Umur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0-12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Minggu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1630"/>
        <w:gridCol w:w="1648"/>
        <w:gridCol w:w="1619"/>
        <w:gridCol w:w="1632"/>
      </w:tblGrid>
      <w:tr w:rsidR="005F20C1" w14:paraId="5C35E0F1" w14:textId="77777777" w:rsidTr="00B23F79">
        <w:tc>
          <w:tcPr>
            <w:tcW w:w="162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8FE135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Ulangan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F7CDB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5A5CA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6141E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EA5A7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C1" w:rsidRPr="00FF5184" w14:paraId="628ABDC2" w14:textId="77777777" w:rsidTr="00B23F79">
        <w:tc>
          <w:tcPr>
            <w:tcW w:w="162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035F43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A3B6D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66CE9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RI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CF5D9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03915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R3</w:t>
            </w:r>
          </w:p>
        </w:tc>
      </w:tr>
      <w:tr w:rsidR="005F20C1" w14:paraId="4D641E6E" w14:textId="77777777" w:rsidTr="00B23F79">
        <w:tc>
          <w:tcPr>
            <w:tcW w:w="1625" w:type="dxa"/>
            <w:tcBorders>
              <w:left w:val="nil"/>
              <w:bottom w:val="nil"/>
              <w:right w:val="nil"/>
            </w:tcBorders>
          </w:tcPr>
          <w:p w14:paraId="7F9EA14D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14:paraId="039F0169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5202,32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14:paraId="0605C522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5182,4</w:t>
            </w:r>
          </w:p>
        </w:tc>
        <w:tc>
          <w:tcPr>
            <w:tcW w:w="1619" w:type="dxa"/>
            <w:tcBorders>
              <w:left w:val="nil"/>
              <w:bottom w:val="nil"/>
              <w:right w:val="nil"/>
            </w:tcBorders>
          </w:tcPr>
          <w:p w14:paraId="26684E5E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5490,20</w:t>
            </w: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</w:tcPr>
          <w:p w14:paraId="0A933BA7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5180,50</w:t>
            </w:r>
          </w:p>
        </w:tc>
      </w:tr>
      <w:tr w:rsidR="005F20C1" w14:paraId="37AAC6C6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4F0349C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E1F058F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5385,60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7252453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5305,6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6EF7B24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5480,50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7C53D8A2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5460,20</w:t>
            </w:r>
          </w:p>
        </w:tc>
      </w:tr>
      <w:tr w:rsidR="005F20C1" w14:paraId="5726E655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D986097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9BE3F58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5440,30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290FF8B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5380,75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2FA8328A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5300,50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62A7B711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5250,35</w:t>
            </w:r>
          </w:p>
        </w:tc>
      </w:tr>
      <w:tr w:rsidR="005F20C1" w14:paraId="02BCE4C6" w14:textId="77777777" w:rsidTr="00B23F79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F3EF2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E8B41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5390,50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0FF12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5350,25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65A2A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5330, 50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DDB25" w14:textId="77777777" w:rsidR="005F20C1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5395,30</w:t>
            </w:r>
          </w:p>
        </w:tc>
      </w:tr>
      <w:tr w:rsidR="005F20C1" w:rsidRPr="00FF5184" w14:paraId="2EE631B4" w14:textId="77777777" w:rsidTr="00B23F79"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</w:tcPr>
          <w:p w14:paraId="23A13A9A" w14:textId="77777777" w:rsidR="005F20C1" w:rsidRPr="00FF5184" w:rsidRDefault="005F20C1" w:rsidP="00B23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14:paraId="7B51E209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21418,</w:t>
            </w: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14:paraId="0F597E0A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21219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nil"/>
            </w:tcBorders>
          </w:tcPr>
          <w:p w14:paraId="77450864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21501,70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E5FDE76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21286,35</w:t>
            </w:r>
          </w:p>
        </w:tc>
      </w:tr>
      <w:tr w:rsidR="005F20C1" w:rsidRPr="00FF5184" w14:paraId="0187AE1B" w14:textId="77777777" w:rsidTr="00B23F79">
        <w:tc>
          <w:tcPr>
            <w:tcW w:w="1625" w:type="dxa"/>
            <w:tcBorders>
              <w:left w:val="nil"/>
              <w:right w:val="nil"/>
            </w:tcBorders>
          </w:tcPr>
          <w:p w14:paraId="500DA241" w14:textId="77777777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630" w:type="dxa"/>
            <w:tcBorders>
              <w:left w:val="nil"/>
              <w:right w:val="nil"/>
            </w:tcBorders>
          </w:tcPr>
          <w:p w14:paraId="3616659D" w14:textId="78A5962B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5354,</w:t>
            </w: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F20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48" w:type="dxa"/>
            <w:tcBorders>
              <w:left w:val="nil"/>
              <w:right w:val="nil"/>
            </w:tcBorders>
          </w:tcPr>
          <w:p w14:paraId="14451540" w14:textId="037EFA51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5304,</w:t>
            </w: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F20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 w14:paraId="394CEA3A" w14:textId="3955B14B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5375.425</w:t>
            </w:r>
            <w:r w:rsidRPr="005F20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2" w:type="dxa"/>
            <w:tcBorders>
              <w:left w:val="nil"/>
              <w:right w:val="nil"/>
            </w:tcBorders>
          </w:tcPr>
          <w:p w14:paraId="56C292D4" w14:textId="277F691B" w:rsidR="005F20C1" w:rsidRPr="00FF5184" w:rsidRDefault="005F20C1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5321,587</w:t>
            </w:r>
            <w:r w:rsidRPr="005F20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a</w:t>
            </w:r>
          </w:p>
        </w:tc>
      </w:tr>
    </w:tbl>
    <w:p w14:paraId="7A4E6F45" w14:textId="2E0F99A3" w:rsidR="00D615E6" w:rsidRPr="00D615E6" w:rsidRDefault="005F20C1" w:rsidP="00D615E6">
      <w:pPr>
        <w:spacing w:after="0" w:line="240" w:lineRule="auto"/>
        <w:ind w:left="1260" w:hanging="1276"/>
        <w:jc w:val="both"/>
        <w:rPr>
          <w:rFonts w:ascii="Times New Roman" w:eastAsia="Times New Roman" w:hAnsi="Times New Roman"/>
          <w:szCs w:val="24"/>
        </w:rPr>
      </w:pPr>
      <w:proofErr w:type="spellStart"/>
      <w:r w:rsidRPr="00B86BDE">
        <w:rPr>
          <w:rFonts w:ascii="Times New Roman" w:eastAsia="Times New Roman" w:hAnsi="Times New Roman"/>
          <w:szCs w:val="24"/>
        </w:rPr>
        <w:t>Keterangan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: </w:t>
      </w:r>
      <w:proofErr w:type="spellStart"/>
      <w:r w:rsidRPr="00B86BDE">
        <w:rPr>
          <w:rFonts w:ascii="Times New Roman" w:eastAsia="Times New Roman" w:hAnsi="Times New Roman"/>
          <w:szCs w:val="24"/>
        </w:rPr>
        <w:t>Huruf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sama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 pada </w:t>
      </w:r>
      <w:proofErr w:type="spellStart"/>
      <w:r w:rsidRPr="00B86BDE">
        <w:rPr>
          <w:rFonts w:ascii="Times New Roman" w:eastAsia="Times New Roman" w:hAnsi="Times New Roman"/>
          <w:szCs w:val="24"/>
        </w:rPr>
        <w:t>kolom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 yan</w:t>
      </w:r>
      <w:r>
        <w:rPr>
          <w:rFonts w:ascii="Times New Roman" w:eastAsia="Times New Roman" w:hAnsi="Times New Roman"/>
          <w:szCs w:val="24"/>
        </w:rPr>
        <w:t xml:space="preserve">g </w:t>
      </w:r>
      <w:proofErr w:type="spellStart"/>
      <w:r>
        <w:rPr>
          <w:rFonts w:ascii="Times New Roman" w:eastAsia="Times New Roman" w:hAnsi="Times New Roman"/>
          <w:szCs w:val="24"/>
        </w:rPr>
        <w:t>sama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menunjukan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tidak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berbeda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nyata</w:t>
      </w:r>
      <w:proofErr w:type="spellEnd"/>
      <w:r>
        <w:rPr>
          <w:rFonts w:ascii="Times New Roman" w:eastAsia="Times New Roman" w:hAnsi="Times New Roman"/>
          <w:szCs w:val="24"/>
        </w:rPr>
        <w:t> (P&gt;0,05)</w:t>
      </w:r>
    </w:p>
    <w:p w14:paraId="114391C9" w14:textId="72A68BCF" w:rsidR="00D615E6" w:rsidRDefault="005F20C1" w:rsidP="00945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/>
          <w:sz w:val="24"/>
          <w:szCs w:val="24"/>
        </w:rPr>
        <w:t>Rataan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R0 (5354,680 g); RI (5304,750 g); R2 (5490,</w:t>
      </w:r>
      <w:r w:rsidRPr="00F06339">
        <w:rPr>
          <w:rFonts w:ascii="Times New Roman" w:hAnsi="Times New Roman"/>
          <w:sz w:val="24"/>
          <w:szCs w:val="24"/>
        </w:rPr>
        <w:t>425</w:t>
      </w:r>
      <w:r>
        <w:rPr>
          <w:rFonts w:ascii="Times New Roman" w:hAnsi="Times New Roman"/>
          <w:sz w:val="24"/>
          <w:szCs w:val="24"/>
        </w:rPr>
        <w:t xml:space="preserve"> g); dan R3 (5321,587 g).  </w:t>
      </w:r>
      <w:proofErr w:type="spellStart"/>
      <w:r>
        <w:rPr>
          <w:rFonts w:ascii="Times New Roman" w:hAnsi="Times New Roman"/>
          <w:sz w:val="24"/>
          <w:szCs w:val="24"/>
        </w:rPr>
        <w:t>Rataan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R2 (5490,</w:t>
      </w:r>
      <w:r w:rsidRPr="00F06339">
        <w:rPr>
          <w:rFonts w:ascii="Times New Roman" w:hAnsi="Times New Roman"/>
          <w:sz w:val="24"/>
          <w:szCs w:val="24"/>
        </w:rPr>
        <w:t>425</w:t>
      </w:r>
      <w:r>
        <w:rPr>
          <w:rFonts w:ascii="Times New Roman" w:hAnsi="Times New Roman"/>
          <w:sz w:val="24"/>
          <w:szCs w:val="24"/>
        </w:rPr>
        <w:t xml:space="preserve"> g)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15%.</w:t>
      </w:r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Analisis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sidik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menunjukkan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tidak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ada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perbedaan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nyata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penambahan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limbah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sayur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dalam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terhadap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itik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selama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periode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pemeliharaan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E6271">
        <w:rPr>
          <w:rFonts w:ascii="Times New Roman" w:hAnsi="Times New Roman"/>
          <w:sz w:val="24"/>
          <w:szCs w:val="24"/>
        </w:rPr>
        <w:t>Namun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secara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angka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tertinggi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BE6271">
        <w:rPr>
          <w:rFonts w:ascii="Times New Roman" w:hAnsi="Times New Roman"/>
          <w:sz w:val="24"/>
          <w:szCs w:val="24"/>
        </w:rPr>
        <w:t>perlakuan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R2. Hal </w:t>
      </w:r>
      <w:proofErr w:type="spellStart"/>
      <w:r w:rsidR="00BE6271">
        <w:rPr>
          <w:rFonts w:ascii="Times New Roman" w:hAnsi="Times New Roman"/>
          <w:sz w:val="24"/>
          <w:szCs w:val="24"/>
        </w:rPr>
        <w:t>ini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menunjukkan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kandungan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nutrien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perlakuan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relatif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sama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6271">
        <w:rPr>
          <w:rFonts w:ascii="Times New Roman" w:hAnsi="Times New Roman"/>
          <w:sz w:val="24"/>
          <w:szCs w:val="24"/>
        </w:rPr>
        <w:t>sehingga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tidak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berpengaruh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terdapat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="00BE6271">
        <w:rPr>
          <w:rFonts w:ascii="Times New Roman" w:hAnsi="Times New Roman"/>
          <w:sz w:val="24"/>
          <w:szCs w:val="24"/>
        </w:rPr>
        <w:t>ini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sejalan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dengan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pendapat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Nugraha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r w:rsidR="00BE6271" w:rsidRPr="00BE6271">
        <w:rPr>
          <w:rFonts w:ascii="Times New Roman" w:hAnsi="Times New Roman"/>
          <w:i/>
          <w:iCs/>
          <w:sz w:val="24"/>
          <w:szCs w:val="24"/>
        </w:rPr>
        <w:t>et. al</w:t>
      </w:r>
      <w:r w:rsidR="00BE6271">
        <w:rPr>
          <w:rFonts w:ascii="Times New Roman" w:hAnsi="Times New Roman"/>
          <w:sz w:val="24"/>
          <w:szCs w:val="24"/>
        </w:rPr>
        <w:t xml:space="preserve">., (2012) </w:t>
      </w:r>
      <w:proofErr w:type="spellStart"/>
      <w:r w:rsidR="00BE6271">
        <w:rPr>
          <w:rFonts w:ascii="Times New Roman" w:hAnsi="Times New Roman"/>
          <w:sz w:val="24"/>
          <w:szCs w:val="24"/>
        </w:rPr>
        <w:t>menyatakan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umur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E6271">
        <w:rPr>
          <w:rFonts w:ascii="Times New Roman" w:hAnsi="Times New Roman"/>
          <w:sz w:val="24"/>
          <w:szCs w:val="24"/>
        </w:rPr>
        <w:t>kecepatan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pertumbuhan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E6271">
        <w:rPr>
          <w:rFonts w:ascii="Times New Roman" w:hAnsi="Times New Roman"/>
          <w:sz w:val="24"/>
          <w:szCs w:val="24"/>
        </w:rPr>
        <w:t>sama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BE6271">
        <w:rPr>
          <w:rFonts w:ascii="Times New Roman" w:hAnsi="Times New Roman"/>
          <w:sz w:val="24"/>
          <w:szCs w:val="24"/>
        </w:rPr>
        <w:t>unggas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akan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mengkonsumsi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dengan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jumlah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E6271">
        <w:rPr>
          <w:rFonts w:ascii="Times New Roman" w:hAnsi="Times New Roman"/>
          <w:sz w:val="24"/>
          <w:szCs w:val="24"/>
        </w:rPr>
        <w:t>relati</w:t>
      </w:r>
      <w:r w:rsidR="00892504">
        <w:rPr>
          <w:rFonts w:ascii="Times New Roman" w:hAnsi="Times New Roman"/>
          <w:sz w:val="24"/>
          <w:szCs w:val="24"/>
        </w:rPr>
        <w:t>f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sama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. Wahyu (2004) </w:t>
      </w:r>
      <w:proofErr w:type="spellStart"/>
      <w:r w:rsidR="00BE6271">
        <w:rPr>
          <w:rFonts w:ascii="Times New Roman" w:hAnsi="Times New Roman"/>
          <w:sz w:val="24"/>
          <w:szCs w:val="24"/>
        </w:rPr>
        <w:t>menyatakan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bahwa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energi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dalam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merupakan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faktor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penentu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banyaknya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6271">
        <w:rPr>
          <w:rFonts w:ascii="Times New Roman" w:hAnsi="Times New Roman"/>
          <w:sz w:val="24"/>
          <w:szCs w:val="24"/>
        </w:rPr>
        <w:t>karena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ternak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mengkonsumsi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ransum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untuk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memenuhi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kebutuhan</w:t>
      </w:r>
      <w:proofErr w:type="spellEnd"/>
      <w:r w:rsidR="00BE6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71">
        <w:rPr>
          <w:rFonts w:ascii="Times New Roman" w:hAnsi="Times New Roman"/>
          <w:sz w:val="24"/>
          <w:szCs w:val="24"/>
        </w:rPr>
        <w:t>energinya</w:t>
      </w:r>
      <w:proofErr w:type="spellEnd"/>
      <w:r w:rsidR="00BE6271">
        <w:rPr>
          <w:rFonts w:ascii="Times New Roman" w:hAnsi="Times New Roman"/>
          <w:sz w:val="24"/>
          <w:szCs w:val="24"/>
        </w:rPr>
        <w:t>.</w:t>
      </w:r>
      <w:r w:rsidR="00945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Penambahan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limbah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sayur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dalam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ransum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memberikan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nilai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positif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terhadap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F6C">
        <w:rPr>
          <w:rFonts w:ascii="Times New Roman" w:hAnsi="Times New Roman"/>
          <w:sz w:val="24"/>
          <w:szCs w:val="24"/>
        </w:rPr>
        <w:t>k</w:t>
      </w:r>
      <w:r w:rsidR="00892504">
        <w:rPr>
          <w:rFonts w:ascii="Times New Roman" w:hAnsi="Times New Roman"/>
          <w:sz w:val="24"/>
          <w:szCs w:val="24"/>
        </w:rPr>
        <w:t>onsumsi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92504">
        <w:rPr>
          <w:rFonts w:ascii="Times New Roman" w:hAnsi="Times New Roman"/>
          <w:sz w:val="24"/>
          <w:szCs w:val="24"/>
        </w:rPr>
        <w:t>pertumbuhan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itik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504">
        <w:rPr>
          <w:rFonts w:ascii="Times New Roman" w:hAnsi="Times New Roman"/>
          <w:sz w:val="24"/>
          <w:szCs w:val="24"/>
        </w:rPr>
        <w:t>sehingg</w:t>
      </w:r>
      <w:r w:rsidR="00945F6C">
        <w:rPr>
          <w:rFonts w:ascii="Times New Roman" w:hAnsi="Times New Roman"/>
          <w:sz w:val="24"/>
          <w:szCs w:val="24"/>
        </w:rPr>
        <w:t>a</w:t>
      </w:r>
      <w:proofErr w:type="spellEnd"/>
      <w:r w:rsidR="00945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F6C">
        <w:rPr>
          <w:rFonts w:ascii="Times New Roman" w:hAnsi="Times New Roman"/>
          <w:sz w:val="24"/>
          <w:szCs w:val="24"/>
        </w:rPr>
        <w:t>menghasilkan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nilai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efisiensi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dari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penggunaan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ransum</w:t>
      </w:r>
      <w:proofErr w:type="spellEnd"/>
      <w:r w:rsidR="00945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F6C">
        <w:rPr>
          <w:rFonts w:ascii="Times New Roman" w:hAnsi="Times New Roman"/>
          <w:sz w:val="24"/>
          <w:szCs w:val="24"/>
        </w:rPr>
        <w:t>guna</w:t>
      </w:r>
      <w:proofErr w:type="spellEnd"/>
      <w:r w:rsidR="00945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F6C">
        <w:rPr>
          <w:rFonts w:ascii="Times New Roman" w:hAnsi="Times New Roman"/>
          <w:sz w:val="24"/>
          <w:szCs w:val="24"/>
        </w:rPr>
        <w:t>memperoleh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produktifitas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r w:rsidR="00945F6C">
        <w:rPr>
          <w:rFonts w:ascii="Times New Roman" w:hAnsi="Times New Roman"/>
          <w:sz w:val="24"/>
          <w:szCs w:val="24"/>
        </w:rPr>
        <w:t>yang o</w:t>
      </w:r>
      <w:r w:rsidR="00892504">
        <w:rPr>
          <w:rFonts w:ascii="Times New Roman" w:hAnsi="Times New Roman"/>
          <w:sz w:val="24"/>
          <w:szCs w:val="24"/>
        </w:rPr>
        <w:t>ptimal. (Saelan</w:t>
      </w:r>
      <w:r w:rsidR="00945F6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45F6C">
        <w:rPr>
          <w:rFonts w:ascii="Times New Roman" w:hAnsi="Times New Roman"/>
          <w:sz w:val="24"/>
          <w:szCs w:val="24"/>
        </w:rPr>
        <w:t>Nurdin</w:t>
      </w:r>
      <w:proofErr w:type="spellEnd"/>
      <w:r w:rsidR="00945F6C">
        <w:rPr>
          <w:rFonts w:ascii="Times New Roman" w:hAnsi="Times New Roman"/>
          <w:sz w:val="24"/>
          <w:szCs w:val="24"/>
        </w:rPr>
        <w:t>,</w:t>
      </w:r>
      <w:r w:rsidR="00892504">
        <w:rPr>
          <w:rFonts w:ascii="Times New Roman" w:hAnsi="Times New Roman"/>
          <w:sz w:val="24"/>
          <w:szCs w:val="24"/>
        </w:rPr>
        <w:t xml:space="preserve"> 2018). </w:t>
      </w:r>
      <w:proofErr w:type="spellStart"/>
      <w:r w:rsidR="00892504">
        <w:rPr>
          <w:rFonts w:ascii="Times New Roman" w:hAnsi="Times New Roman"/>
          <w:sz w:val="24"/>
          <w:szCs w:val="24"/>
        </w:rPr>
        <w:t>Faktor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92504">
        <w:rPr>
          <w:rFonts w:ascii="Times New Roman" w:hAnsi="Times New Roman"/>
          <w:sz w:val="24"/>
          <w:szCs w:val="24"/>
        </w:rPr>
        <w:t>mempengaruhi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efisiensi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penggunaan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ransum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yaitu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kemampuan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ternak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dalam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mencerna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bahan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pakan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504">
        <w:rPr>
          <w:rFonts w:ascii="Times New Roman" w:hAnsi="Times New Roman"/>
          <w:sz w:val="24"/>
          <w:szCs w:val="24"/>
        </w:rPr>
        <w:t>kecukupan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zat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pakan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untuk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memenuhi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kebutuhan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hidup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pokok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504">
        <w:rPr>
          <w:rFonts w:ascii="Times New Roman" w:hAnsi="Times New Roman"/>
          <w:sz w:val="24"/>
          <w:szCs w:val="24"/>
        </w:rPr>
        <w:t>pertumbuhan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92504">
        <w:rPr>
          <w:rFonts w:ascii="Times New Roman" w:hAnsi="Times New Roman"/>
          <w:sz w:val="24"/>
          <w:szCs w:val="24"/>
        </w:rPr>
        <w:t>jenis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ransum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92504">
        <w:rPr>
          <w:rFonts w:ascii="Times New Roman" w:hAnsi="Times New Roman"/>
          <w:sz w:val="24"/>
          <w:szCs w:val="24"/>
        </w:rPr>
        <w:t>diberikan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(Campbell </w:t>
      </w:r>
      <w:r w:rsidR="00892504" w:rsidRPr="00626134">
        <w:rPr>
          <w:rFonts w:ascii="Times New Roman" w:hAnsi="Times New Roman"/>
          <w:i/>
          <w:iCs/>
          <w:sz w:val="24"/>
          <w:szCs w:val="24"/>
        </w:rPr>
        <w:t>et al</w:t>
      </w:r>
      <w:r w:rsidR="00892504">
        <w:rPr>
          <w:rFonts w:ascii="Times New Roman" w:hAnsi="Times New Roman"/>
          <w:sz w:val="24"/>
          <w:szCs w:val="24"/>
        </w:rPr>
        <w:t>., 2006).</w:t>
      </w:r>
    </w:p>
    <w:p w14:paraId="23E45C18" w14:textId="7B4E9A5C" w:rsidR="00BE6271" w:rsidRDefault="00945F6C" w:rsidP="00DC46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5F6C">
        <w:rPr>
          <w:rFonts w:ascii="Times New Roman" w:hAnsi="Times New Roman"/>
          <w:b/>
          <w:bCs/>
          <w:sz w:val="24"/>
          <w:szCs w:val="24"/>
        </w:rPr>
        <w:t>Konversi</w:t>
      </w:r>
      <w:proofErr w:type="spellEnd"/>
      <w:r w:rsidRPr="00945F6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5F6C">
        <w:rPr>
          <w:rFonts w:ascii="Times New Roman" w:hAnsi="Times New Roman"/>
          <w:b/>
          <w:bCs/>
          <w:sz w:val="24"/>
          <w:szCs w:val="24"/>
        </w:rPr>
        <w:t>Ransum</w:t>
      </w:r>
      <w:proofErr w:type="spellEnd"/>
    </w:p>
    <w:p w14:paraId="1184B0C3" w14:textId="2E1E2CEA" w:rsidR="00945F6C" w:rsidRDefault="00945F6C" w:rsidP="00DC4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Konversi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(Fan </w:t>
      </w:r>
      <w:r>
        <w:rPr>
          <w:rFonts w:ascii="Times New Roman" w:hAnsi="Times New Roman"/>
          <w:i/>
          <w:iCs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, 2008). Ratan </w:t>
      </w:r>
      <w:proofErr w:type="spellStart"/>
      <w:r>
        <w:rPr>
          <w:rFonts w:ascii="Times New Roman" w:hAnsi="Times New Roman"/>
          <w:sz w:val="24"/>
          <w:szCs w:val="24"/>
        </w:rPr>
        <w:t>konversi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3.</w:t>
      </w:r>
    </w:p>
    <w:p w14:paraId="56ADE379" w14:textId="5190B4FF" w:rsidR="00945F6C" w:rsidRDefault="00945F6C" w:rsidP="00DC46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Konsumsi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Ransum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Umur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0-12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Minggu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1630"/>
        <w:gridCol w:w="1648"/>
        <w:gridCol w:w="1442"/>
        <w:gridCol w:w="177"/>
        <w:gridCol w:w="1524"/>
      </w:tblGrid>
      <w:tr w:rsidR="00945F6C" w14:paraId="6D0456E8" w14:textId="77777777" w:rsidTr="00B23F79">
        <w:tc>
          <w:tcPr>
            <w:tcW w:w="1625" w:type="dxa"/>
            <w:vMerge w:val="restart"/>
            <w:tcBorders>
              <w:left w:val="nil"/>
              <w:right w:val="nil"/>
            </w:tcBorders>
            <w:vAlign w:val="center"/>
          </w:tcPr>
          <w:p w14:paraId="6CFC53D8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Ulangan</w:t>
            </w:r>
            <w:proofErr w:type="spellEnd"/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14:paraId="27297710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14:paraId="7CC9625F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16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CFD43E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</w:tcPr>
          <w:p w14:paraId="440E2092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F6C" w:rsidRPr="00FF5184" w14:paraId="6950C766" w14:textId="77777777" w:rsidTr="00B23F79">
        <w:tc>
          <w:tcPr>
            <w:tcW w:w="162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86E243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31868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0F1F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CDAB9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FC977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R3</w:t>
            </w:r>
          </w:p>
        </w:tc>
      </w:tr>
      <w:tr w:rsidR="00945F6C" w14:paraId="53D3B9C9" w14:textId="77777777" w:rsidTr="00B23F79">
        <w:tc>
          <w:tcPr>
            <w:tcW w:w="1625" w:type="dxa"/>
            <w:tcBorders>
              <w:left w:val="nil"/>
              <w:bottom w:val="nil"/>
              <w:right w:val="nil"/>
            </w:tcBorders>
          </w:tcPr>
          <w:p w14:paraId="5AFE86D8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vAlign w:val="bottom"/>
          </w:tcPr>
          <w:p w14:paraId="7187F0CC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  <w:vAlign w:val="bottom"/>
          </w:tcPr>
          <w:p w14:paraId="072DA445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442" w:type="dxa"/>
            <w:tcBorders>
              <w:left w:val="nil"/>
              <w:bottom w:val="nil"/>
              <w:right w:val="nil"/>
            </w:tcBorders>
            <w:vAlign w:val="bottom"/>
          </w:tcPr>
          <w:p w14:paraId="7D039CBE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EA10F46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3,68</w:t>
            </w:r>
          </w:p>
        </w:tc>
      </w:tr>
      <w:tr w:rsidR="00945F6C" w14:paraId="40E34378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C8B2730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4E1C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2A6B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7FEB8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D8DC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3,30</w:t>
            </w:r>
          </w:p>
        </w:tc>
      </w:tr>
      <w:tr w:rsidR="00945F6C" w14:paraId="01739F51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9A01A5F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AF2A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B361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A50E7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7E64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3,34</w:t>
            </w:r>
          </w:p>
        </w:tc>
      </w:tr>
      <w:tr w:rsidR="00945F6C" w14:paraId="4F606DB2" w14:textId="77777777" w:rsidTr="00B23F79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3A9DC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8490B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7146B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73C85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9604D" w14:textId="77777777" w:rsidR="00945F6C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3,32</w:t>
            </w:r>
          </w:p>
        </w:tc>
      </w:tr>
      <w:tr w:rsidR="00945F6C" w:rsidRPr="00FF5184" w14:paraId="717EC3B6" w14:textId="77777777" w:rsidTr="00B23F79"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</w:tcPr>
          <w:p w14:paraId="415D2C17" w14:textId="77777777" w:rsidR="00945F6C" w:rsidRPr="00FF5184" w:rsidRDefault="00945F6C" w:rsidP="00B23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7153CF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13,85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A903CA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13,17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034330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12,01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354402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13,64</w:t>
            </w:r>
          </w:p>
        </w:tc>
      </w:tr>
      <w:tr w:rsidR="00945F6C" w:rsidRPr="00FF5184" w14:paraId="4F0918AA" w14:textId="77777777" w:rsidTr="00B23F79">
        <w:tc>
          <w:tcPr>
            <w:tcW w:w="1625" w:type="dxa"/>
            <w:tcBorders>
              <w:left w:val="nil"/>
              <w:right w:val="nil"/>
            </w:tcBorders>
          </w:tcPr>
          <w:p w14:paraId="272705CB" w14:textId="77777777" w:rsidR="00945F6C" w:rsidRPr="00FF5184" w:rsidRDefault="00945F6C" w:rsidP="00B23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630" w:type="dxa"/>
            <w:tcBorders>
              <w:left w:val="nil"/>
              <w:right w:val="nil"/>
            </w:tcBorders>
            <w:vAlign w:val="center"/>
          </w:tcPr>
          <w:p w14:paraId="1F160D26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3,46</w:t>
            </w:r>
            <w:r w:rsidRPr="00677F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48" w:type="dxa"/>
            <w:tcBorders>
              <w:left w:val="nil"/>
              <w:right w:val="nil"/>
            </w:tcBorders>
            <w:vAlign w:val="center"/>
          </w:tcPr>
          <w:p w14:paraId="2C031A76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3,29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2" w:type="dxa"/>
            <w:tcBorders>
              <w:left w:val="nil"/>
              <w:right w:val="nil"/>
            </w:tcBorders>
            <w:vAlign w:val="center"/>
          </w:tcPr>
          <w:p w14:paraId="0E1AE86D" w14:textId="77777777" w:rsidR="00945F6C" w:rsidRPr="00677F4A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3,02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395362FB" w14:textId="77777777" w:rsidR="00945F6C" w:rsidRPr="00FF5184" w:rsidRDefault="00945F6C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3,41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14:paraId="2B0417A9" w14:textId="0D841053" w:rsidR="00945F6C" w:rsidRDefault="00945F6C" w:rsidP="00945F6C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Cs w:val="24"/>
        </w:rPr>
      </w:pPr>
      <w:proofErr w:type="spellStart"/>
      <w:r w:rsidRPr="00B86BDE">
        <w:rPr>
          <w:rFonts w:ascii="Times New Roman" w:eastAsia="Times New Roman" w:hAnsi="Times New Roman"/>
          <w:szCs w:val="24"/>
        </w:rPr>
        <w:t>Keterangan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: </w:t>
      </w:r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B86BDE">
        <w:rPr>
          <w:rFonts w:ascii="Times New Roman" w:eastAsia="Times New Roman" w:hAnsi="Times New Roman"/>
          <w:szCs w:val="24"/>
        </w:rPr>
        <w:t>Huruf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 yang </w:t>
      </w:r>
      <w:proofErr w:type="spellStart"/>
      <w:r w:rsidRPr="00B86BDE">
        <w:rPr>
          <w:rFonts w:ascii="Times New Roman" w:eastAsia="Times New Roman" w:hAnsi="Times New Roman"/>
          <w:szCs w:val="24"/>
        </w:rPr>
        <w:t>berbeda</w:t>
      </w:r>
      <w:proofErr w:type="spellEnd"/>
      <w:r w:rsidRPr="00B86BDE">
        <w:rPr>
          <w:rFonts w:ascii="Times New Roman" w:eastAsia="Times New Roman" w:hAnsi="Times New Roman"/>
          <w:szCs w:val="24"/>
        </w:rPr>
        <w:t xml:space="preserve"> pada </w:t>
      </w:r>
      <w:proofErr w:type="spellStart"/>
      <w:r w:rsidRPr="00B86BDE">
        <w:rPr>
          <w:rFonts w:ascii="Times New Roman" w:eastAsia="Times New Roman" w:hAnsi="Times New Roman"/>
          <w:szCs w:val="24"/>
        </w:rPr>
        <w:t>kolom</w:t>
      </w:r>
      <w:proofErr w:type="spellEnd"/>
      <w:r>
        <w:rPr>
          <w:rFonts w:ascii="Times New Roman" w:eastAsia="Times New Roman" w:hAnsi="Times New Roman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Cs w:val="24"/>
        </w:rPr>
        <w:t>sama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menunjukan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perbedaan</w:t>
      </w:r>
      <w:proofErr w:type="spellEnd"/>
      <w:r>
        <w:rPr>
          <w:rFonts w:ascii="Times New Roman" w:eastAsia="Times New Roman" w:hAnsi="Times New Roman"/>
          <w:szCs w:val="24"/>
        </w:rPr>
        <w:t> </w:t>
      </w:r>
      <w:r w:rsidRPr="00B86BDE">
        <w:rPr>
          <w:rFonts w:ascii="Times New Roman" w:eastAsia="Times New Roman" w:hAnsi="Times New Roman"/>
          <w:szCs w:val="24"/>
        </w:rPr>
        <w:t xml:space="preserve">yang </w:t>
      </w:r>
      <w:proofErr w:type="spellStart"/>
      <w:r w:rsidRPr="00B86BDE">
        <w:rPr>
          <w:rFonts w:ascii="Times New Roman" w:eastAsia="Times New Roman" w:hAnsi="Times New Roman"/>
          <w:szCs w:val="24"/>
        </w:rPr>
        <w:t>nyata</w:t>
      </w:r>
      <w:proofErr w:type="spellEnd"/>
      <w:r>
        <w:rPr>
          <w:rFonts w:ascii="Times New Roman" w:eastAsia="Times New Roman" w:hAnsi="Times New Roman"/>
          <w:szCs w:val="24"/>
        </w:rPr>
        <w:t xml:space="preserve"> (P&lt;0,05)</w:t>
      </w:r>
    </w:p>
    <w:p w14:paraId="63715D99" w14:textId="59C13A4F" w:rsidR="00302343" w:rsidRPr="00594932" w:rsidRDefault="00BA0D1E" w:rsidP="000F289F">
      <w:pPr>
        <w:pStyle w:val="Default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Rataan konversi ransum selama penelitian yaitu R0 (3.46); R1 (3.29); R2 (3,025); dan R3 (3,41)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 xml:space="preserve">Hasil analisis Sidik Ragam menunjukkan bahwa pengaruh limbah sayur dalam ransum terhadap pertumbuhan itik berpengaruh nyata (P&lt;0,05) </w:t>
      </w:r>
      <w:r>
        <w:rPr>
          <w:rFonts w:ascii="Times New Roman" w:hAnsi="Times New Roman"/>
        </w:rPr>
        <w:t xml:space="preserve">terhadap </w:t>
      </w:r>
      <w:r>
        <w:rPr>
          <w:rFonts w:ascii="Times New Roman" w:hAnsi="Times New Roman" w:cs="Times New Roman"/>
        </w:rPr>
        <w:t>konversi ransum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 xml:space="preserve">Nilai konversi ransum terbaik dihasilkan perlakuan R2 yaitu penambahan limbah sayur dalam ransum 15%. Hal ini menunjukkan penggunaan ransum pada perlakuan R2 lebih efisien digunakan untuk pertumbuhan dibandingkan perlakuan lainnya. Sejalan dengan pendapat Wulandari (2005) menyatakan bahwa </w:t>
      </w:r>
      <w:r w:rsidRPr="0064759A">
        <w:rPr>
          <w:rFonts w:ascii="Times New Roman" w:hAnsi="Times New Roman" w:cs="Times New Roman"/>
          <w:bCs/>
        </w:rPr>
        <w:t xml:space="preserve">Konversi ransum merupakan gambaran untuk mengetahui tingkat efisiensi </w:t>
      </w:r>
      <w:r>
        <w:rPr>
          <w:rFonts w:ascii="Times New Roman" w:hAnsi="Times New Roman"/>
          <w:bCs/>
        </w:rPr>
        <w:t>penggunaan ransum</w:t>
      </w:r>
      <w:r w:rsidRPr="0064759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/>
          <w:bCs/>
        </w:rPr>
        <w:t xml:space="preserve"> K</w:t>
      </w:r>
      <w:r w:rsidRPr="0064759A">
        <w:rPr>
          <w:rFonts w:ascii="Times New Roman" w:hAnsi="Times New Roman" w:cs="Times New Roman"/>
          <w:bCs/>
        </w:rPr>
        <w:t>onversi ransum menunjukkan tingkat efisiensi penggunaan pakan artinya jika nilai konversi ransum tinggi maka penggunaan ransum kurang efisien dan sebaliknya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Pr="00BA0D1E">
        <w:rPr>
          <w:rFonts w:ascii="Times New Roman" w:hAnsi="Times New Roman" w:cs="Times New Roman"/>
        </w:rPr>
        <w:t>Menurut Ketaren (2007), konversi ransum dapat diakibatkan oleh berbagai faktor yaitu faktor genetik/bibit, banyaknya ransum tercecer dan kandungan gizi ransum yang tidak sesuai kebutuhan.</w:t>
      </w:r>
      <w:r w:rsidR="00CE2843">
        <w:rPr>
          <w:rFonts w:ascii="Times New Roman" w:hAnsi="Times New Roman"/>
        </w:rPr>
        <w:t xml:space="preserve"> </w:t>
      </w:r>
      <w:r w:rsidR="00CE2843" w:rsidRPr="00CE2843">
        <w:rPr>
          <w:rFonts w:ascii="Times New Roman" w:eastAsia="Times New Roman" w:hAnsi="Times New Roman" w:cs="Times New Roman"/>
        </w:rPr>
        <w:t xml:space="preserve">Fitria (2011) </w:t>
      </w:r>
      <w:proofErr w:type="spellStart"/>
      <w:r w:rsidR="00CE2843">
        <w:rPr>
          <w:rFonts w:ascii="Times New Roman" w:eastAsia="Times New Roman" w:hAnsi="Times New Roman" w:cs="Times New Roman"/>
          <w:lang w:val="en-US"/>
        </w:rPr>
        <w:t>menyatakan</w:t>
      </w:r>
      <w:proofErr w:type="spellEnd"/>
      <w:r w:rsidR="00CE2843" w:rsidRPr="00CE2843">
        <w:rPr>
          <w:rFonts w:ascii="Times New Roman" w:eastAsia="Times New Roman" w:hAnsi="Times New Roman" w:cs="Times New Roman"/>
        </w:rPr>
        <w:t xml:space="preserve"> bahwa konversi pakan dipengaruhi oleh dua hal yaitu komsumsi pakan dan pertambahan bobot badan</w:t>
      </w:r>
      <w:r w:rsidR="00CE2843">
        <w:rPr>
          <w:rFonts w:eastAsia="Times New Roman"/>
        </w:rPr>
        <w:t>.</w:t>
      </w:r>
      <w:r w:rsidR="00302343">
        <w:rPr>
          <w:rFonts w:eastAsia="Times New Roman"/>
          <w:lang w:val="en-US"/>
        </w:rPr>
        <w:t xml:space="preserve"> </w:t>
      </w:r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Hasil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penelitian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konversi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ransum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diperoleh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jauh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baik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bandingkan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02343" w:rsidRPr="00302343">
        <w:rPr>
          <w:rFonts w:ascii="Times New Roman" w:eastAsia="Times New Roman" w:hAnsi="Times New Roman" w:cs="Times New Roman"/>
          <w:lang w:val="en-US"/>
        </w:rPr>
        <w:t>penelitian</w:t>
      </w:r>
      <w:proofErr w:type="spellEnd"/>
      <w:r w:rsidR="00302343" w:rsidRPr="00302343">
        <w:rPr>
          <w:rFonts w:ascii="Times New Roman" w:eastAsia="Times New Roman" w:hAnsi="Times New Roman" w:cs="Times New Roman"/>
          <w:lang w:val="en-US"/>
        </w:rPr>
        <w:t xml:space="preserve"> </w:t>
      </w:r>
      <w:r w:rsidR="00302343" w:rsidRPr="00302343">
        <w:rPr>
          <w:rFonts w:ascii="Times New Roman" w:hAnsi="Times New Roman" w:cs="Times New Roman"/>
        </w:rPr>
        <w:t>Purba dan Ketaren (2011) yang memperlihatkan konversi ransum sebesar 5,03±0,06 hingga 5,35±0,25</w:t>
      </w:r>
      <w:r w:rsidR="00302343">
        <w:rPr>
          <w:lang w:val="en-US"/>
        </w:rPr>
        <w:t>.</w:t>
      </w:r>
      <w:r w:rsidR="00594932">
        <w:rPr>
          <w:lang w:val="en-US"/>
        </w:rPr>
        <w:t xml:space="preserve"> </w:t>
      </w:r>
      <w:r w:rsidR="00594932" w:rsidRPr="00594932">
        <w:rPr>
          <w:rFonts w:ascii="Times New Roman" w:hAnsi="Times New Roman" w:cs="Times New Roman"/>
          <w:lang w:val="en-US"/>
        </w:rPr>
        <w:t xml:space="preserve">Hasil yang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berbeda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ini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disebabkan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adanya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bahan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pakan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berbeda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dalam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penyusunan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atau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formulasi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ransum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4932" w:rsidRPr="00594932">
        <w:rPr>
          <w:rFonts w:ascii="Times New Roman" w:hAnsi="Times New Roman" w:cs="Times New Roman"/>
          <w:lang w:val="en-US"/>
        </w:rPr>
        <w:t>penelitian</w:t>
      </w:r>
      <w:proofErr w:type="spellEnd"/>
      <w:r w:rsidR="00594932" w:rsidRPr="00594932">
        <w:rPr>
          <w:rFonts w:ascii="Times New Roman" w:hAnsi="Times New Roman" w:cs="Times New Roman"/>
          <w:lang w:val="en-US"/>
        </w:rPr>
        <w:t xml:space="preserve">. </w:t>
      </w:r>
    </w:p>
    <w:p w14:paraId="260A546F" w14:textId="26DFC2EC" w:rsidR="00041BE6" w:rsidRPr="00041BE6" w:rsidRDefault="00041BE6" w:rsidP="00041BE6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041BE6">
        <w:rPr>
          <w:rFonts w:ascii="Times New Roman" w:eastAsia="Times New Roman" w:hAnsi="Times New Roman" w:cs="Times New Roman"/>
          <w:b/>
          <w:bCs/>
          <w:lang w:val="en-US"/>
        </w:rPr>
        <w:t>Bobot</w:t>
      </w:r>
      <w:proofErr w:type="spellEnd"/>
      <w:r w:rsidRPr="00041BE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041BE6">
        <w:rPr>
          <w:rFonts w:ascii="Times New Roman" w:eastAsia="Times New Roman" w:hAnsi="Times New Roman" w:cs="Times New Roman"/>
          <w:b/>
          <w:bCs/>
          <w:lang w:val="en-US"/>
        </w:rPr>
        <w:t>Karkas</w:t>
      </w:r>
      <w:proofErr w:type="spellEnd"/>
    </w:p>
    <w:p w14:paraId="727B7A1D" w14:textId="60F52C8E" w:rsidR="00BA0D1E" w:rsidRPr="00B37357" w:rsidRDefault="00B37357" w:rsidP="00EB6C6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37357">
        <w:rPr>
          <w:rFonts w:ascii="Times New Roman" w:hAnsi="Times New Roman"/>
        </w:rPr>
        <w:t>Karkas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merupakan</w:t>
      </w:r>
      <w:proofErr w:type="spellEnd"/>
      <w:r w:rsidRPr="00B37357">
        <w:rPr>
          <w:rFonts w:ascii="Times New Roman" w:hAnsi="Times New Roman"/>
        </w:rPr>
        <w:t xml:space="preserve"> parameter </w:t>
      </w:r>
      <w:proofErr w:type="spellStart"/>
      <w:r w:rsidRPr="00B37357">
        <w:rPr>
          <w:rFonts w:ascii="Times New Roman" w:hAnsi="Times New Roman"/>
        </w:rPr>
        <w:t>mengukur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produksi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ternak</w:t>
      </w:r>
      <w:proofErr w:type="spellEnd"/>
      <w:r w:rsidRPr="00B37357">
        <w:rPr>
          <w:rFonts w:ascii="Times New Roman" w:hAnsi="Times New Roman"/>
        </w:rPr>
        <w:t xml:space="preserve"> yang </w:t>
      </w:r>
      <w:proofErr w:type="spellStart"/>
      <w:r w:rsidRPr="00B37357">
        <w:rPr>
          <w:rFonts w:ascii="Times New Roman" w:hAnsi="Times New Roman"/>
        </w:rPr>
        <w:t>berkaitan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dengan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bobot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hidup</w:t>
      </w:r>
      <w:proofErr w:type="spellEnd"/>
      <w:r w:rsidRPr="00B37357">
        <w:rPr>
          <w:rFonts w:ascii="Times New Roman" w:hAnsi="Times New Roman"/>
        </w:rPr>
        <w:t xml:space="preserve"> dan </w:t>
      </w:r>
      <w:proofErr w:type="spellStart"/>
      <w:r w:rsidRPr="00B37357">
        <w:rPr>
          <w:rFonts w:ascii="Times New Roman" w:hAnsi="Times New Roman"/>
        </w:rPr>
        <w:t>pertambahan</w:t>
      </w:r>
      <w:proofErr w:type="spellEnd"/>
      <w:r w:rsidRPr="00B37357">
        <w:rPr>
          <w:rFonts w:ascii="Times New Roman" w:hAnsi="Times New Roman"/>
        </w:rPr>
        <w:t xml:space="preserve"> </w:t>
      </w:r>
      <w:proofErr w:type="spellStart"/>
      <w:r w:rsidRPr="00B37357">
        <w:rPr>
          <w:rFonts w:ascii="Times New Roman" w:hAnsi="Times New Roman"/>
        </w:rPr>
        <w:t>bobot</w:t>
      </w:r>
      <w:proofErr w:type="spellEnd"/>
      <w:r w:rsidRPr="00B37357">
        <w:rPr>
          <w:rFonts w:ascii="Times New Roman" w:hAnsi="Times New Roman"/>
        </w:rPr>
        <w:t xml:space="preserve"> badan</w:t>
      </w:r>
      <w:r w:rsidR="00132B77">
        <w:rPr>
          <w:rFonts w:ascii="Times New Roman" w:hAnsi="Times New Roman"/>
        </w:rPr>
        <w:t>.</w:t>
      </w:r>
      <w:r w:rsidRPr="00B37357">
        <w:rPr>
          <w:rFonts w:ascii="Times New Roman" w:hAnsi="Times New Roman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Rataan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bobot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karkas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itik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BE6">
        <w:rPr>
          <w:rFonts w:ascii="Times New Roman" w:hAnsi="Times New Roman"/>
          <w:sz w:val="24"/>
          <w:szCs w:val="24"/>
        </w:rPr>
        <w:t>lokal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dapat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C66">
        <w:rPr>
          <w:rFonts w:ascii="Times New Roman" w:hAnsi="Times New Roman"/>
          <w:sz w:val="24"/>
          <w:szCs w:val="24"/>
        </w:rPr>
        <w:t>dilihat</w:t>
      </w:r>
      <w:proofErr w:type="spellEnd"/>
      <w:r w:rsidR="00EB6C66">
        <w:rPr>
          <w:rFonts w:ascii="Times New Roman" w:hAnsi="Times New Roman"/>
          <w:sz w:val="24"/>
          <w:szCs w:val="24"/>
        </w:rPr>
        <w:t xml:space="preserve"> pada</w:t>
      </w:r>
      <w:r w:rsidR="00041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BE6">
        <w:rPr>
          <w:rFonts w:ascii="Times New Roman" w:hAnsi="Times New Roman"/>
          <w:sz w:val="24"/>
          <w:szCs w:val="24"/>
        </w:rPr>
        <w:t>Tabel</w:t>
      </w:r>
      <w:proofErr w:type="spellEnd"/>
      <w:r w:rsidR="00041BE6">
        <w:rPr>
          <w:rFonts w:ascii="Times New Roman" w:hAnsi="Times New Roman"/>
          <w:sz w:val="24"/>
          <w:szCs w:val="24"/>
        </w:rPr>
        <w:t xml:space="preserve"> 4.</w:t>
      </w:r>
    </w:p>
    <w:p w14:paraId="43E50CD7" w14:textId="743FD915" w:rsidR="00041BE6" w:rsidRPr="00041BE6" w:rsidRDefault="00041BE6" w:rsidP="00EB6C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Rataan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Bobot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Karkas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Umur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0-12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Minggu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1630"/>
        <w:gridCol w:w="1648"/>
        <w:gridCol w:w="1442"/>
        <w:gridCol w:w="177"/>
        <w:gridCol w:w="1524"/>
      </w:tblGrid>
      <w:tr w:rsidR="00041BE6" w14:paraId="1BAE7949" w14:textId="77777777" w:rsidTr="00B23F79">
        <w:tc>
          <w:tcPr>
            <w:tcW w:w="1625" w:type="dxa"/>
            <w:vMerge w:val="restart"/>
            <w:tcBorders>
              <w:left w:val="nil"/>
              <w:right w:val="nil"/>
            </w:tcBorders>
            <w:vAlign w:val="center"/>
          </w:tcPr>
          <w:p w14:paraId="0E57C52B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Ulangan</w:t>
            </w:r>
            <w:proofErr w:type="spellEnd"/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14:paraId="5833AA8F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</w:tcPr>
          <w:p w14:paraId="512302AB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16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2A4857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</w:tcPr>
          <w:p w14:paraId="3C2612DD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E6" w:rsidRPr="00FF5184" w14:paraId="08AA0B05" w14:textId="77777777" w:rsidTr="00B23F79">
        <w:tc>
          <w:tcPr>
            <w:tcW w:w="162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6FA690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588E6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1CE4C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42548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715BE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R3</w:t>
            </w:r>
          </w:p>
        </w:tc>
      </w:tr>
      <w:tr w:rsidR="00041BE6" w14:paraId="6D4B62D9" w14:textId="77777777" w:rsidTr="00B23F79">
        <w:tc>
          <w:tcPr>
            <w:tcW w:w="1625" w:type="dxa"/>
            <w:tcBorders>
              <w:left w:val="nil"/>
              <w:bottom w:val="nil"/>
              <w:right w:val="nil"/>
            </w:tcBorders>
          </w:tcPr>
          <w:p w14:paraId="7E756EFE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vAlign w:val="bottom"/>
          </w:tcPr>
          <w:p w14:paraId="7A2FFE9B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  <w:vAlign w:val="bottom"/>
          </w:tcPr>
          <w:p w14:paraId="1E4775B9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442" w:type="dxa"/>
            <w:tcBorders>
              <w:left w:val="nil"/>
              <w:bottom w:val="nil"/>
              <w:right w:val="nil"/>
            </w:tcBorders>
            <w:vAlign w:val="bottom"/>
          </w:tcPr>
          <w:p w14:paraId="367C05F6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EFD7A58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1320</w:t>
            </w:r>
          </w:p>
        </w:tc>
      </w:tr>
      <w:tr w:rsidR="00041BE6" w14:paraId="1FC308DC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01C19B8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3571F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231B4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9AEC4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7017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</w:t>
            </w:r>
          </w:p>
        </w:tc>
      </w:tr>
      <w:tr w:rsidR="00041BE6" w14:paraId="5173233B" w14:textId="77777777" w:rsidTr="00B23F79"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837A5FC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61A8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A2AD9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A7EE1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2527B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1310</w:t>
            </w:r>
          </w:p>
        </w:tc>
      </w:tr>
      <w:tr w:rsidR="00041BE6" w14:paraId="3DCE19C7" w14:textId="77777777" w:rsidTr="00B23F79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B7383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B43B4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1256F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5F362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E634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6CB31" w14:textId="77777777" w:rsidR="00041BE6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1380</w:t>
            </w:r>
          </w:p>
        </w:tc>
      </w:tr>
      <w:tr w:rsidR="00041BE6" w:rsidRPr="00FF5184" w14:paraId="3128DD22" w14:textId="77777777" w:rsidTr="00B23F79"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</w:tcPr>
          <w:p w14:paraId="26BFAE40" w14:textId="77777777" w:rsidR="00041BE6" w:rsidRPr="00FF5184" w:rsidRDefault="00041BE6" w:rsidP="00B23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8CA79E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5455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070E20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5585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EB59E2A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81A878" w14:textId="77777777" w:rsidR="00041BE6" w:rsidRPr="00FF5184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5710</w:t>
            </w:r>
          </w:p>
        </w:tc>
      </w:tr>
      <w:tr w:rsidR="00041BE6" w:rsidRPr="00FF5184" w14:paraId="3F12D778" w14:textId="77777777" w:rsidTr="00B23F79">
        <w:tc>
          <w:tcPr>
            <w:tcW w:w="1625" w:type="dxa"/>
            <w:tcBorders>
              <w:left w:val="nil"/>
              <w:right w:val="nil"/>
            </w:tcBorders>
          </w:tcPr>
          <w:p w14:paraId="07B83D84" w14:textId="77777777" w:rsidR="00041BE6" w:rsidRPr="00FF5184" w:rsidRDefault="00041BE6" w:rsidP="00B23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5184">
              <w:rPr>
                <w:rFonts w:ascii="Times New Roman" w:hAnsi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630" w:type="dxa"/>
            <w:tcBorders>
              <w:left w:val="nil"/>
              <w:right w:val="nil"/>
            </w:tcBorders>
            <w:vAlign w:val="center"/>
          </w:tcPr>
          <w:p w14:paraId="421CB477" w14:textId="77777777" w:rsidR="00041BE6" w:rsidRPr="00D433E7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1363,75</w:t>
            </w:r>
          </w:p>
        </w:tc>
        <w:tc>
          <w:tcPr>
            <w:tcW w:w="1648" w:type="dxa"/>
            <w:tcBorders>
              <w:left w:val="nil"/>
              <w:right w:val="nil"/>
            </w:tcBorders>
            <w:vAlign w:val="center"/>
          </w:tcPr>
          <w:p w14:paraId="624405F5" w14:textId="77777777" w:rsidR="00041BE6" w:rsidRPr="00D433E7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1396,25</w:t>
            </w:r>
          </w:p>
        </w:tc>
        <w:tc>
          <w:tcPr>
            <w:tcW w:w="1442" w:type="dxa"/>
            <w:tcBorders>
              <w:left w:val="nil"/>
              <w:right w:val="nil"/>
            </w:tcBorders>
            <w:vAlign w:val="center"/>
          </w:tcPr>
          <w:p w14:paraId="66A561D7" w14:textId="77777777" w:rsidR="00041BE6" w:rsidRPr="00D433E7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1475,00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71A76D23" w14:textId="77777777" w:rsidR="00041BE6" w:rsidRPr="00D433E7" w:rsidRDefault="00041BE6" w:rsidP="00B23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1352,50</w:t>
            </w:r>
          </w:p>
        </w:tc>
      </w:tr>
    </w:tbl>
    <w:p w14:paraId="50E0E4E5" w14:textId="5077E76D" w:rsidR="00041BE6" w:rsidRDefault="00041BE6" w:rsidP="00041BE6">
      <w:pPr>
        <w:spacing w:after="0" w:line="240" w:lineRule="auto"/>
        <w:ind w:left="1276" w:hanging="1276"/>
        <w:jc w:val="both"/>
        <w:rPr>
          <w:rFonts w:ascii="Times New Roman" w:hAnsi="Times New Roman"/>
        </w:rPr>
      </w:pPr>
      <w:proofErr w:type="spellStart"/>
      <w:r w:rsidRPr="00D433E7">
        <w:rPr>
          <w:rFonts w:ascii="Times New Roman" w:hAnsi="Times New Roman"/>
        </w:rPr>
        <w:t>Keterangan</w:t>
      </w:r>
      <w:proofErr w:type="spellEnd"/>
      <w:r w:rsidRPr="00D433E7">
        <w:rPr>
          <w:rFonts w:ascii="Times New Roman" w:hAnsi="Times New Roman"/>
        </w:rPr>
        <w:t xml:space="preserve">: </w:t>
      </w:r>
      <w:proofErr w:type="spellStart"/>
      <w:r w:rsidRPr="00D433E7">
        <w:rPr>
          <w:rFonts w:ascii="Times New Roman" w:hAnsi="Times New Roman"/>
        </w:rPr>
        <w:t>Huruf</w:t>
      </w:r>
      <w:proofErr w:type="spellEnd"/>
      <w:r w:rsidRPr="00D433E7">
        <w:rPr>
          <w:rFonts w:ascii="Times New Roman" w:hAnsi="Times New Roman"/>
        </w:rPr>
        <w:t xml:space="preserve"> yang </w:t>
      </w:r>
      <w:proofErr w:type="spellStart"/>
      <w:r w:rsidRPr="00D433E7">
        <w:rPr>
          <w:rFonts w:ascii="Times New Roman" w:hAnsi="Times New Roman"/>
        </w:rPr>
        <w:t>sama</w:t>
      </w:r>
      <w:proofErr w:type="spellEnd"/>
      <w:r w:rsidRPr="00D433E7">
        <w:rPr>
          <w:rFonts w:ascii="Times New Roman" w:hAnsi="Times New Roman"/>
        </w:rPr>
        <w:t xml:space="preserve"> pada </w:t>
      </w:r>
      <w:proofErr w:type="spellStart"/>
      <w:r w:rsidRPr="00D433E7">
        <w:rPr>
          <w:rFonts w:ascii="Times New Roman" w:hAnsi="Times New Roman"/>
        </w:rPr>
        <w:t>kolom</w:t>
      </w:r>
      <w:proofErr w:type="spellEnd"/>
      <w:r w:rsidRPr="00D433E7">
        <w:rPr>
          <w:rFonts w:ascii="Times New Roman" w:hAnsi="Times New Roman"/>
        </w:rPr>
        <w:t xml:space="preserve"> yang </w:t>
      </w:r>
      <w:proofErr w:type="spellStart"/>
      <w:r w:rsidRPr="00D433E7">
        <w:rPr>
          <w:rFonts w:ascii="Times New Roman" w:hAnsi="Times New Roman"/>
        </w:rPr>
        <w:t>sama</w:t>
      </w:r>
      <w:proofErr w:type="spellEnd"/>
      <w:r w:rsidRPr="00D433E7">
        <w:rPr>
          <w:rFonts w:ascii="Times New Roman" w:hAnsi="Times New Roman"/>
        </w:rPr>
        <w:t xml:space="preserve"> </w:t>
      </w:r>
      <w:proofErr w:type="spellStart"/>
      <w:r w:rsidRPr="00D433E7">
        <w:rPr>
          <w:rFonts w:ascii="Times New Roman" w:hAnsi="Times New Roman"/>
        </w:rPr>
        <w:t>menunjukkan</w:t>
      </w:r>
      <w:proofErr w:type="spellEnd"/>
      <w:r w:rsidRPr="00D433E7">
        <w:rPr>
          <w:rFonts w:ascii="Times New Roman" w:hAnsi="Times New Roman"/>
        </w:rPr>
        <w:t xml:space="preserve"> </w:t>
      </w:r>
      <w:proofErr w:type="spellStart"/>
      <w:r w:rsidRPr="00D433E7"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berbeda</w:t>
      </w:r>
      <w:proofErr w:type="spellEnd"/>
      <w:r>
        <w:rPr>
          <w:rFonts w:ascii="Times New Roman" w:hAnsi="Times New Roman"/>
        </w:rPr>
        <w:t> </w:t>
      </w:r>
      <w:proofErr w:type="spellStart"/>
      <w:r w:rsidRPr="00D433E7">
        <w:rPr>
          <w:rFonts w:ascii="Times New Roman" w:hAnsi="Times New Roman"/>
        </w:rPr>
        <w:t>nyata</w:t>
      </w:r>
      <w:proofErr w:type="spellEnd"/>
      <w:r w:rsidRPr="00D433E7">
        <w:rPr>
          <w:rFonts w:ascii="Times New Roman" w:hAnsi="Times New Roman"/>
        </w:rPr>
        <w:t xml:space="preserve"> (P&gt;0,05)</w:t>
      </w:r>
    </w:p>
    <w:p w14:paraId="5EB9F7E9" w14:textId="5E667DF7" w:rsidR="00041BE6" w:rsidRDefault="00041BE6" w:rsidP="00041B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F26BE">
        <w:rPr>
          <w:rFonts w:ascii="Times New Roman" w:hAnsi="Times New Roman"/>
          <w:sz w:val="24"/>
          <w:szCs w:val="24"/>
        </w:rPr>
        <w:t>Berdasarkan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Tabel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2F26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26BE">
        <w:rPr>
          <w:rFonts w:ascii="Times New Roman" w:hAnsi="Times New Roman"/>
          <w:sz w:val="24"/>
          <w:szCs w:val="24"/>
        </w:rPr>
        <w:t>Rataan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itik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selama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penelitian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yaitu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R0 (1363,75g); R1 (1396,25 g); R2 (1475,00 g) dan R3 (1352,50</w:t>
      </w:r>
      <w:proofErr w:type="gramStart"/>
      <w:r w:rsidRPr="002F26BE">
        <w:rPr>
          <w:rFonts w:ascii="Times New Roman" w:hAnsi="Times New Roman"/>
          <w:sz w:val="24"/>
          <w:szCs w:val="24"/>
        </w:rPr>
        <w:t>).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proofErr w:type="gram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tertinggi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dicapai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perlakuan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R2 (1475,00 g) </w:t>
      </w:r>
      <w:proofErr w:type="spellStart"/>
      <w:r w:rsidRPr="002F26BE">
        <w:rPr>
          <w:rFonts w:ascii="Times New Roman" w:hAnsi="Times New Roman"/>
          <w:sz w:val="24"/>
          <w:szCs w:val="24"/>
        </w:rPr>
        <w:t>yaitu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penambahan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limbah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sayur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dalam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ransum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15% .Hasil uji </w:t>
      </w:r>
      <w:proofErr w:type="spellStart"/>
      <w:r w:rsidRPr="002F26BE">
        <w:rPr>
          <w:rFonts w:ascii="Times New Roman" w:hAnsi="Times New Roman"/>
          <w:sz w:val="24"/>
          <w:szCs w:val="24"/>
        </w:rPr>
        <w:t>sidik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ragam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lastRenderedPageBreak/>
        <w:t>Anova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menunjukkan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tidak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berbeda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nyata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(P&gt;0.05) </w:t>
      </w:r>
      <w:proofErr w:type="spellStart"/>
      <w:r w:rsidRPr="002F26BE">
        <w:rPr>
          <w:rFonts w:ascii="Times New Roman" w:hAnsi="Times New Roman"/>
          <w:sz w:val="24"/>
          <w:szCs w:val="24"/>
        </w:rPr>
        <w:t>untuk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dari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semua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perlakuan</w:t>
      </w:r>
      <w:proofErr w:type="spellEnd"/>
      <w:r w:rsidRPr="002F26BE">
        <w:rPr>
          <w:rFonts w:ascii="Times New Roman" w:hAnsi="Times New Roman"/>
          <w:sz w:val="24"/>
          <w:szCs w:val="24"/>
        </w:rPr>
        <w:t>.</w:t>
      </w:r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Namun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secara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angka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perlakuan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R2 </w:t>
      </w:r>
      <w:proofErr w:type="spellStart"/>
      <w:r w:rsidRPr="002F26BE">
        <w:rPr>
          <w:rFonts w:ascii="Times New Roman" w:hAnsi="Times New Roman"/>
          <w:sz w:val="24"/>
          <w:szCs w:val="24"/>
        </w:rPr>
        <w:t>menunjukkan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F26BE"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DD8FF2" w14:textId="1374C9B5" w:rsidR="00A232F5" w:rsidRDefault="0065355B" w:rsidP="003E0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26BE">
        <w:rPr>
          <w:rFonts w:ascii="Times New Roman" w:hAnsi="Times New Roman"/>
          <w:sz w:val="24"/>
          <w:szCs w:val="24"/>
        </w:rPr>
        <w:t>Tingginya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F26BE">
        <w:rPr>
          <w:rFonts w:ascii="Times New Roman" w:hAnsi="Times New Roman"/>
          <w:sz w:val="24"/>
          <w:szCs w:val="24"/>
        </w:rPr>
        <w:t>perlakuan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R2 </w:t>
      </w:r>
      <w:proofErr w:type="spellStart"/>
      <w:r w:rsidRPr="002F26BE">
        <w:rPr>
          <w:rFonts w:ascii="Times New Roman" w:hAnsi="Times New Roman"/>
          <w:sz w:val="24"/>
          <w:szCs w:val="24"/>
        </w:rPr>
        <w:t>diikuti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dengan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tingginya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konsumsi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ransum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F26BE">
        <w:rPr>
          <w:rFonts w:ascii="Times New Roman" w:hAnsi="Times New Roman"/>
          <w:sz w:val="24"/>
          <w:szCs w:val="24"/>
        </w:rPr>
        <w:t>pertambahan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bobot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badan. </w:t>
      </w:r>
      <w:proofErr w:type="spellStart"/>
      <w:r w:rsidRPr="002F26BE">
        <w:rPr>
          <w:rFonts w:ascii="Times New Roman" w:hAnsi="Times New Roman"/>
          <w:sz w:val="24"/>
          <w:szCs w:val="24"/>
        </w:rPr>
        <w:t>Sejalan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dengan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pendapat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Randa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(2007) </w:t>
      </w:r>
      <w:proofErr w:type="spellStart"/>
      <w:r w:rsidRPr="002F26BE">
        <w:rPr>
          <w:rFonts w:ascii="Times New Roman" w:hAnsi="Times New Roman"/>
          <w:sz w:val="24"/>
          <w:szCs w:val="24"/>
        </w:rPr>
        <w:t>bahwa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presentasi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karkas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6BE">
        <w:rPr>
          <w:rFonts w:ascii="Times New Roman" w:hAnsi="Times New Roman"/>
          <w:sz w:val="24"/>
          <w:szCs w:val="24"/>
        </w:rPr>
        <w:t>lokal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F26BE">
        <w:rPr>
          <w:rFonts w:ascii="Times New Roman" w:hAnsi="Times New Roman"/>
          <w:sz w:val="24"/>
          <w:szCs w:val="24"/>
        </w:rPr>
        <w:t>cihateup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26BE">
        <w:rPr>
          <w:rFonts w:ascii="Times New Roman" w:hAnsi="Times New Roman"/>
          <w:sz w:val="24"/>
          <w:szCs w:val="24"/>
        </w:rPr>
        <w:t>berkisar</w:t>
      </w:r>
      <w:proofErr w:type="spellEnd"/>
      <w:r w:rsidRPr="002F26BE">
        <w:rPr>
          <w:rFonts w:ascii="Times New Roman" w:hAnsi="Times New Roman"/>
          <w:sz w:val="24"/>
          <w:szCs w:val="24"/>
        </w:rPr>
        <w:t xml:space="preserve"> 58,07% dan 58,43%.</w:t>
      </w:r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Menurut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Dewanti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r w:rsidR="0018498C" w:rsidRPr="0018498C">
        <w:rPr>
          <w:rFonts w:ascii="Times New Roman" w:hAnsi="Times New Roman"/>
          <w:i/>
          <w:iCs/>
          <w:sz w:val="24"/>
          <w:szCs w:val="24"/>
        </w:rPr>
        <w:t>et al</w:t>
      </w:r>
      <w:r w:rsidR="0018498C">
        <w:rPr>
          <w:rFonts w:ascii="Times New Roman" w:hAnsi="Times New Roman"/>
          <w:sz w:val="24"/>
          <w:szCs w:val="24"/>
        </w:rPr>
        <w:t xml:space="preserve">., (2013) </w:t>
      </w:r>
      <w:proofErr w:type="spellStart"/>
      <w:r w:rsidR="0018498C">
        <w:rPr>
          <w:rFonts w:ascii="Times New Roman" w:hAnsi="Times New Roman"/>
          <w:sz w:val="24"/>
          <w:szCs w:val="24"/>
        </w:rPr>
        <w:t>persentase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bobot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karkas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dipengaruhi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18498C">
        <w:rPr>
          <w:rFonts w:ascii="Times New Roman" w:hAnsi="Times New Roman"/>
          <w:sz w:val="24"/>
          <w:szCs w:val="24"/>
        </w:rPr>
        <w:t>bobot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potong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18498C">
        <w:rPr>
          <w:rFonts w:ascii="Times New Roman" w:hAnsi="Times New Roman"/>
          <w:sz w:val="24"/>
          <w:szCs w:val="24"/>
        </w:rPr>
        <w:t>Meningkatnya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bobot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karkas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berawal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dari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laju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pertumbuhan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ternak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8498C">
        <w:rPr>
          <w:rFonts w:ascii="Times New Roman" w:hAnsi="Times New Roman"/>
          <w:sz w:val="24"/>
          <w:szCs w:val="24"/>
        </w:rPr>
        <w:t>ditunjukkan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dengan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adanya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pertambahan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bobot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badan yang </w:t>
      </w:r>
      <w:proofErr w:type="spellStart"/>
      <w:r w:rsidR="0018498C">
        <w:rPr>
          <w:rFonts w:ascii="Times New Roman" w:hAnsi="Times New Roman"/>
          <w:sz w:val="24"/>
          <w:szCs w:val="24"/>
        </w:rPr>
        <w:t>dapat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mempengaruhi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bobot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potong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98C">
        <w:rPr>
          <w:rFonts w:ascii="Times New Roman" w:hAnsi="Times New Roman"/>
          <w:sz w:val="24"/>
          <w:szCs w:val="24"/>
        </w:rPr>
        <w:t>ternak</w:t>
      </w:r>
      <w:proofErr w:type="spellEnd"/>
      <w:r w:rsidR="0018498C">
        <w:rPr>
          <w:rFonts w:ascii="Times New Roman" w:hAnsi="Times New Roman"/>
          <w:sz w:val="24"/>
          <w:szCs w:val="24"/>
        </w:rPr>
        <w:t xml:space="preserve">. </w:t>
      </w:r>
    </w:p>
    <w:p w14:paraId="46E80AC2" w14:textId="77777777" w:rsidR="00973F1B" w:rsidRPr="00D12E4E" w:rsidRDefault="00973F1B" w:rsidP="0026684F">
      <w:pPr>
        <w:pStyle w:val="BodyText"/>
        <w:tabs>
          <w:tab w:val="left" w:pos="567"/>
        </w:tabs>
        <w:ind w:left="567" w:hanging="567"/>
        <w:jc w:val="left"/>
        <w:outlineLvl w:val="0"/>
        <w:rPr>
          <w:rFonts w:ascii="Times New Roman" w:hAnsi="Times New Roman"/>
          <w:b/>
          <w:bCs/>
          <w:szCs w:val="22"/>
          <w:lang w:eastAsia="id-ID"/>
        </w:rPr>
      </w:pPr>
      <w:r w:rsidRPr="00D12E4E">
        <w:rPr>
          <w:rFonts w:ascii="Times New Roman" w:hAnsi="Times New Roman"/>
          <w:b/>
          <w:bCs/>
          <w:szCs w:val="22"/>
          <w:lang w:eastAsia="id-ID"/>
        </w:rPr>
        <w:t>4</w:t>
      </w:r>
      <w:r w:rsidRPr="00D12E4E">
        <w:rPr>
          <w:rFonts w:ascii="Times New Roman" w:hAnsi="Times New Roman"/>
          <w:b/>
          <w:bCs/>
          <w:szCs w:val="22"/>
          <w:lang w:eastAsia="id-ID"/>
        </w:rPr>
        <w:tab/>
        <w:t>Kesimpulan</w:t>
      </w:r>
    </w:p>
    <w:p w14:paraId="4EF19821" w14:textId="6EC3ECFE" w:rsidR="00973F1B" w:rsidRPr="00EE115D" w:rsidRDefault="003E0B0C" w:rsidP="0065355B">
      <w:pPr>
        <w:pStyle w:val="Tex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Berdasarkan hasil dan pembahasan maka dapat disimpulkan bahwa </w:t>
      </w:r>
      <w:proofErr w:type="spellStart"/>
      <w:r w:rsidR="00EE115D">
        <w:rPr>
          <w:rFonts w:ascii="Times New Roman" w:hAnsi="Times New Roman"/>
          <w:sz w:val="24"/>
          <w:szCs w:val="24"/>
        </w:rPr>
        <w:t>nilai</w:t>
      </w:r>
      <w:proofErr w:type="spellEnd"/>
      <w:r w:rsidR="00EE11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Pertambahan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Bobot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Badan, </w:t>
      </w:r>
      <w:proofErr w:type="spellStart"/>
      <w:r w:rsidR="0065355B">
        <w:rPr>
          <w:rFonts w:ascii="Times New Roman" w:hAnsi="Times New Roman"/>
          <w:sz w:val="24"/>
          <w:szCs w:val="24"/>
        </w:rPr>
        <w:t>Konsumsi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Ransum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355B">
        <w:rPr>
          <w:rFonts w:ascii="Times New Roman" w:hAnsi="Times New Roman"/>
          <w:sz w:val="24"/>
          <w:szCs w:val="24"/>
        </w:rPr>
        <w:t>Konversi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Ransum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65355B">
        <w:rPr>
          <w:rFonts w:ascii="Times New Roman" w:hAnsi="Times New Roman"/>
          <w:sz w:val="24"/>
          <w:szCs w:val="24"/>
        </w:rPr>
        <w:t>Bobot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Karkas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terbaik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dihasilkan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Perlakuan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R2 </w:t>
      </w:r>
      <w:proofErr w:type="spellStart"/>
      <w:r w:rsidR="0065355B">
        <w:rPr>
          <w:rFonts w:ascii="Times New Roman" w:hAnsi="Times New Roman"/>
          <w:sz w:val="24"/>
          <w:szCs w:val="24"/>
        </w:rPr>
        <w:t>yaitu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Penambahan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limbah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sayur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15% </w:t>
      </w:r>
      <w:proofErr w:type="spellStart"/>
      <w:r w:rsidR="0065355B">
        <w:rPr>
          <w:rFonts w:ascii="Times New Roman" w:hAnsi="Times New Roman"/>
          <w:sz w:val="24"/>
          <w:szCs w:val="24"/>
        </w:rPr>
        <w:t>dalam</w:t>
      </w:r>
      <w:proofErr w:type="spellEnd"/>
      <w:r w:rsidR="0065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55B">
        <w:rPr>
          <w:rFonts w:ascii="Times New Roman" w:hAnsi="Times New Roman"/>
          <w:sz w:val="24"/>
          <w:szCs w:val="24"/>
        </w:rPr>
        <w:t>Ransum</w:t>
      </w:r>
      <w:proofErr w:type="spellEnd"/>
      <w:r w:rsidR="0065355B">
        <w:rPr>
          <w:rFonts w:ascii="Times New Roman" w:hAnsi="Times New Roman"/>
          <w:sz w:val="24"/>
          <w:szCs w:val="24"/>
        </w:rPr>
        <w:t>.</w:t>
      </w:r>
      <w:r w:rsidR="00EE115D">
        <w:rPr>
          <w:rFonts w:ascii="Times New Roman" w:hAnsi="Times New Roman"/>
          <w:sz w:val="24"/>
          <w:szCs w:val="24"/>
        </w:rPr>
        <w:t xml:space="preserve"> </w:t>
      </w:r>
    </w:p>
    <w:p w14:paraId="59064726" w14:textId="77777777" w:rsidR="00A232F5" w:rsidRPr="00395AA8" w:rsidRDefault="00A232F5" w:rsidP="0026684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413C89D2" w14:textId="2F91A051" w:rsidR="004B02AF" w:rsidRPr="00D615E6" w:rsidRDefault="00973F1B" w:rsidP="00D615E6">
      <w:pPr>
        <w:pStyle w:val="BodyText"/>
        <w:tabs>
          <w:tab w:val="left" w:pos="567"/>
        </w:tabs>
        <w:spacing w:after="120"/>
        <w:ind w:left="567" w:hanging="567"/>
        <w:jc w:val="left"/>
        <w:outlineLvl w:val="0"/>
        <w:rPr>
          <w:rFonts w:ascii="Times New Roman" w:hAnsi="Times New Roman"/>
          <w:b/>
          <w:bCs/>
          <w:szCs w:val="22"/>
          <w:lang w:eastAsia="id-ID"/>
        </w:rPr>
      </w:pPr>
      <w:r w:rsidRPr="00D12E4E">
        <w:rPr>
          <w:rFonts w:ascii="Times New Roman" w:hAnsi="Times New Roman"/>
          <w:b/>
          <w:bCs/>
          <w:szCs w:val="22"/>
          <w:lang w:eastAsia="id-ID"/>
        </w:rPr>
        <w:t xml:space="preserve">Daftar Pustaka </w:t>
      </w:r>
    </w:p>
    <w:p w14:paraId="629DBA77" w14:textId="6A7CB4AE" w:rsidR="00C94D05" w:rsidRPr="00C94D05" w:rsidRDefault="00C94D05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Campbell, N.A..JB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Recee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L.G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Mitchell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2006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ilid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Terjemahan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Erlangga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Jakarta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CC0A085" w14:textId="03A47B85" w:rsidR="00577B54" w:rsidRPr="00577B54" w:rsidRDefault="00577B54" w:rsidP="00A109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7B54">
        <w:rPr>
          <w:rFonts w:ascii="Times New Roman" w:hAnsi="Times New Roman"/>
          <w:sz w:val="24"/>
          <w:szCs w:val="24"/>
        </w:rPr>
        <w:t>Dewanti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, R., M. </w:t>
      </w:r>
      <w:proofErr w:type="spellStart"/>
      <w:r w:rsidRPr="00577B54">
        <w:rPr>
          <w:rFonts w:ascii="Times New Roman" w:hAnsi="Times New Roman"/>
          <w:sz w:val="24"/>
          <w:szCs w:val="24"/>
        </w:rPr>
        <w:t>Irham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577B54">
        <w:rPr>
          <w:rFonts w:ascii="Times New Roman" w:hAnsi="Times New Roman"/>
          <w:sz w:val="24"/>
          <w:szCs w:val="24"/>
        </w:rPr>
        <w:t>Sudiyono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. 2013. </w:t>
      </w:r>
      <w:proofErr w:type="spellStart"/>
      <w:r w:rsidRPr="00577B54">
        <w:rPr>
          <w:rFonts w:ascii="Times New Roman" w:hAnsi="Times New Roman"/>
          <w:sz w:val="24"/>
          <w:szCs w:val="24"/>
        </w:rPr>
        <w:t>Pengaruh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577B54">
        <w:rPr>
          <w:rFonts w:ascii="Times New Roman" w:hAnsi="Times New Roman"/>
          <w:sz w:val="24"/>
          <w:szCs w:val="24"/>
        </w:rPr>
        <w:t>enggunaan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577B54">
        <w:rPr>
          <w:rFonts w:ascii="Times New Roman" w:hAnsi="Times New Roman"/>
          <w:sz w:val="24"/>
          <w:szCs w:val="24"/>
        </w:rPr>
        <w:t>nceng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 w:rsidRPr="00577B54">
        <w:rPr>
          <w:rFonts w:ascii="Times New Roman" w:hAnsi="Times New Roman"/>
          <w:sz w:val="24"/>
          <w:szCs w:val="24"/>
        </w:rPr>
        <w:t>ondok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7B54">
        <w:rPr>
          <w:rFonts w:ascii="Times New Roman" w:hAnsi="Times New Roman"/>
          <w:i/>
          <w:iCs/>
          <w:sz w:val="24"/>
          <w:szCs w:val="24"/>
        </w:rPr>
        <w:t>Eichornia</w:t>
      </w:r>
      <w:proofErr w:type="spellEnd"/>
      <w:r w:rsidRPr="00577B54">
        <w:rPr>
          <w:rFonts w:ascii="Times New Roman" w:hAnsi="Times New Roman"/>
          <w:i/>
          <w:iCs/>
          <w:sz w:val="24"/>
          <w:szCs w:val="24"/>
        </w:rPr>
        <w:t xml:space="preserve"> crassipes</w:t>
      </w:r>
      <w:r w:rsidRPr="00577B54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577B54">
        <w:rPr>
          <w:rFonts w:ascii="Times New Roman" w:hAnsi="Times New Roman"/>
          <w:sz w:val="24"/>
          <w:szCs w:val="24"/>
        </w:rPr>
        <w:t>erfermentasi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577B54">
        <w:rPr>
          <w:rFonts w:ascii="Times New Roman" w:hAnsi="Times New Roman"/>
          <w:sz w:val="24"/>
          <w:szCs w:val="24"/>
        </w:rPr>
        <w:t>alam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577B54">
        <w:rPr>
          <w:rFonts w:ascii="Times New Roman" w:hAnsi="Times New Roman"/>
          <w:sz w:val="24"/>
          <w:szCs w:val="24"/>
        </w:rPr>
        <w:t>ansum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577B54">
        <w:rPr>
          <w:rFonts w:ascii="Times New Roman" w:hAnsi="Times New Roman"/>
          <w:sz w:val="24"/>
          <w:szCs w:val="24"/>
        </w:rPr>
        <w:t>erhadap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577B54">
        <w:rPr>
          <w:rFonts w:ascii="Times New Roman" w:hAnsi="Times New Roman"/>
          <w:sz w:val="24"/>
          <w:szCs w:val="24"/>
        </w:rPr>
        <w:t>ersentase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577B54">
        <w:rPr>
          <w:rFonts w:ascii="Times New Roman" w:hAnsi="Times New Roman"/>
          <w:sz w:val="24"/>
          <w:szCs w:val="24"/>
        </w:rPr>
        <w:t>arkas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</w:t>
      </w:r>
      <w:r w:rsidRPr="00577B54">
        <w:rPr>
          <w:rFonts w:ascii="Times New Roman" w:hAnsi="Times New Roman"/>
          <w:sz w:val="24"/>
          <w:szCs w:val="24"/>
        </w:rPr>
        <w:t>on-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577B54">
        <w:rPr>
          <w:rFonts w:ascii="Times New Roman" w:hAnsi="Times New Roman"/>
          <w:sz w:val="24"/>
          <w:szCs w:val="24"/>
        </w:rPr>
        <w:t>arkas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, dan </w:t>
      </w:r>
      <w:r>
        <w:rPr>
          <w:rFonts w:ascii="Times New Roman" w:hAnsi="Times New Roman"/>
          <w:sz w:val="24"/>
          <w:szCs w:val="24"/>
        </w:rPr>
        <w:t>L</w:t>
      </w:r>
      <w:r w:rsidRPr="00577B54">
        <w:rPr>
          <w:rFonts w:ascii="Times New Roman" w:hAnsi="Times New Roman"/>
          <w:sz w:val="24"/>
          <w:szCs w:val="24"/>
        </w:rPr>
        <w:t xml:space="preserve">emak </w:t>
      </w:r>
      <w:r>
        <w:rPr>
          <w:rFonts w:ascii="Times New Roman" w:hAnsi="Times New Roman"/>
          <w:sz w:val="24"/>
          <w:szCs w:val="24"/>
        </w:rPr>
        <w:t>A</w:t>
      </w:r>
      <w:r w:rsidRPr="00577B54">
        <w:rPr>
          <w:rFonts w:ascii="Times New Roman" w:hAnsi="Times New Roman"/>
          <w:sz w:val="24"/>
          <w:szCs w:val="24"/>
        </w:rPr>
        <w:t xml:space="preserve">bdominal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577B54">
        <w:rPr>
          <w:rFonts w:ascii="Times New Roman" w:hAnsi="Times New Roman"/>
          <w:sz w:val="24"/>
          <w:szCs w:val="24"/>
        </w:rPr>
        <w:t>tik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577B54">
        <w:rPr>
          <w:rFonts w:ascii="Times New Roman" w:hAnsi="Times New Roman"/>
          <w:sz w:val="24"/>
          <w:szCs w:val="24"/>
        </w:rPr>
        <w:t>okal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577B54">
        <w:rPr>
          <w:rFonts w:ascii="Times New Roman" w:hAnsi="Times New Roman"/>
          <w:sz w:val="24"/>
          <w:szCs w:val="24"/>
        </w:rPr>
        <w:t>antan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577B54">
        <w:rPr>
          <w:rFonts w:ascii="Times New Roman" w:hAnsi="Times New Roman"/>
          <w:sz w:val="24"/>
          <w:szCs w:val="24"/>
        </w:rPr>
        <w:t>mur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577B54">
        <w:rPr>
          <w:rFonts w:ascii="Times New Roman" w:hAnsi="Times New Roman"/>
          <w:sz w:val="24"/>
          <w:szCs w:val="24"/>
        </w:rPr>
        <w:t>elapan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77B54">
        <w:rPr>
          <w:rFonts w:ascii="Times New Roman" w:hAnsi="Times New Roman"/>
          <w:sz w:val="24"/>
          <w:szCs w:val="24"/>
        </w:rPr>
        <w:t>inggu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7B54">
        <w:rPr>
          <w:rFonts w:ascii="Times New Roman" w:hAnsi="Times New Roman"/>
          <w:sz w:val="24"/>
          <w:szCs w:val="24"/>
        </w:rPr>
        <w:t>Buletin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B54">
        <w:rPr>
          <w:rFonts w:ascii="Times New Roman" w:hAnsi="Times New Roman"/>
          <w:sz w:val="24"/>
          <w:szCs w:val="24"/>
        </w:rPr>
        <w:t>Peternakan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. 37(1): 19-25, </w:t>
      </w:r>
      <w:proofErr w:type="spellStart"/>
      <w:r w:rsidRPr="00577B54">
        <w:rPr>
          <w:rFonts w:ascii="Times New Roman" w:hAnsi="Times New Roman"/>
          <w:sz w:val="24"/>
          <w:szCs w:val="24"/>
        </w:rPr>
        <w:t>Februari</w:t>
      </w:r>
      <w:proofErr w:type="spellEnd"/>
      <w:r w:rsidRPr="00577B54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r w:rsidRPr="00577B54">
        <w:rPr>
          <w:rFonts w:ascii="Times New Roman" w:hAnsi="Times New Roman"/>
          <w:sz w:val="24"/>
          <w:szCs w:val="24"/>
        </w:rPr>
        <w:t>hlm</w:t>
      </w:r>
      <w:proofErr w:type="spellEnd"/>
      <w:r w:rsidRPr="00577B54">
        <w:rPr>
          <w:rFonts w:ascii="Times New Roman" w:hAnsi="Times New Roman"/>
          <w:sz w:val="24"/>
          <w:szCs w:val="24"/>
        </w:rPr>
        <w:t>. 19-25</w:t>
      </w:r>
    </w:p>
    <w:p w14:paraId="3F462AC7" w14:textId="0251CE96" w:rsidR="00C94D05" w:rsidRDefault="00374BF2" w:rsidP="00A109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57B05">
        <w:rPr>
          <w:rFonts w:ascii="Times New Roman" w:hAnsi="Times New Roman"/>
          <w:sz w:val="24"/>
          <w:szCs w:val="24"/>
        </w:rPr>
        <w:t xml:space="preserve">Fan, H.P., </w:t>
      </w:r>
      <w:proofErr w:type="spellStart"/>
      <w:r w:rsidRPr="00E57B05">
        <w:rPr>
          <w:rFonts w:ascii="Times New Roman" w:hAnsi="Times New Roman"/>
          <w:sz w:val="24"/>
          <w:szCs w:val="24"/>
        </w:rPr>
        <w:t>Xie</w:t>
      </w:r>
      <w:proofErr w:type="spellEnd"/>
      <w:r w:rsidRPr="00E57B05">
        <w:rPr>
          <w:rFonts w:ascii="Times New Roman" w:hAnsi="Times New Roman"/>
          <w:sz w:val="24"/>
          <w:szCs w:val="24"/>
        </w:rPr>
        <w:t xml:space="preserve"> M., Wang, W.W, Hou S.S &amp; Huang, W.2008. </w:t>
      </w:r>
      <w:r w:rsidRPr="002560F1">
        <w:rPr>
          <w:rFonts w:ascii="Times New Roman" w:hAnsi="Times New Roman"/>
          <w:i/>
          <w:sz w:val="24"/>
          <w:szCs w:val="24"/>
        </w:rPr>
        <w:t>Effect of dietary energy on growth performance and carcass quality of white growing pekin ducks from two to six weeks of age</w:t>
      </w:r>
      <w:r w:rsidRPr="00E57B05">
        <w:rPr>
          <w:rFonts w:ascii="Times New Roman" w:hAnsi="Times New Roman"/>
          <w:sz w:val="24"/>
          <w:szCs w:val="24"/>
        </w:rPr>
        <w:t>. Poult Sci. 86:2441-2449.</w:t>
      </w:r>
    </w:p>
    <w:p w14:paraId="72B51FE6" w14:textId="3A789703" w:rsidR="00CE2843" w:rsidRDefault="00CE2843" w:rsidP="00A109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Fitria</w:t>
      </w:r>
      <w:proofErr w:type="spellEnd"/>
      <w:r>
        <w:rPr>
          <w:rFonts w:ascii="Times New Roman" w:hAnsi="Times New Roman"/>
          <w:sz w:val="24"/>
          <w:szCs w:val="24"/>
        </w:rPr>
        <w:t xml:space="preserve">, N. 2011.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Ransum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Substitusi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Bungkil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Kedelei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Bobot</w:t>
      </w:r>
      <w:proofErr w:type="spellEnd"/>
      <w:r>
        <w:rPr>
          <w:rFonts w:ascii="Times New Roman" w:hAnsi="Times New Roman"/>
          <w:sz w:val="24"/>
          <w:szCs w:val="24"/>
        </w:rPr>
        <w:t xml:space="preserve"> Badan dan </w:t>
      </w:r>
      <w:proofErr w:type="spellStart"/>
      <w:r>
        <w:rPr>
          <w:rFonts w:ascii="Times New Roman" w:hAnsi="Times New Roman"/>
          <w:sz w:val="24"/>
          <w:szCs w:val="24"/>
        </w:rPr>
        <w:t>Konversi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Pedaging</w:t>
      </w:r>
      <w:proofErr w:type="spellEnd"/>
      <w:r>
        <w:rPr>
          <w:rFonts w:ascii="Times New Roman" w:hAnsi="Times New Roman"/>
          <w:sz w:val="24"/>
          <w:szCs w:val="24"/>
        </w:rPr>
        <w:t xml:space="preserve"> Grower.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Sains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Negeri (UIN). Malang</w:t>
      </w:r>
    </w:p>
    <w:p w14:paraId="098FF052" w14:textId="4BA421E5" w:rsidR="00A61F0E" w:rsidRDefault="00A61F0E" w:rsidP="00A1094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7B05">
        <w:rPr>
          <w:rFonts w:ascii="Times New Roman" w:hAnsi="Times New Roman"/>
          <w:sz w:val="24"/>
          <w:szCs w:val="24"/>
        </w:rPr>
        <w:t>Gaspersz</w:t>
      </w:r>
      <w:proofErr w:type="spellEnd"/>
      <w:r w:rsidRPr="00E57B05">
        <w:rPr>
          <w:rFonts w:ascii="Times New Roman" w:hAnsi="Times New Roman"/>
          <w:sz w:val="24"/>
          <w:szCs w:val="24"/>
        </w:rPr>
        <w:t xml:space="preserve">, V. 1995.  </w:t>
      </w:r>
      <w:r w:rsidRPr="002560F1">
        <w:rPr>
          <w:rFonts w:ascii="Times New Roman" w:hAnsi="Times New Roman"/>
          <w:i/>
          <w:sz w:val="24"/>
          <w:szCs w:val="24"/>
        </w:rPr>
        <w:t xml:space="preserve">Teknis </w:t>
      </w:r>
      <w:proofErr w:type="spellStart"/>
      <w:r w:rsidRPr="002560F1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256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60F1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256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60F1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256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60F1">
        <w:rPr>
          <w:rFonts w:ascii="Times New Roman" w:hAnsi="Times New Roman"/>
          <w:i/>
          <w:sz w:val="24"/>
          <w:szCs w:val="24"/>
        </w:rPr>
        <w:t>Percobaan</w:t>
      </w:r>
      <w:proofErr w:type="spellEnd"/>
      <w:r w:rsidRPr="00256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60F1">
        <w:rPr>
          <w:rFonts w:ascii="Times New Roman" w:hAnsi="Times New Roman"/>
          <w:i/>
          <w:sz w:val="24"/>
          <w:szCs w:val="24"/>
        </w:rPr>
        <w:t>Jilid</w:t>
      </w:r>
      <w:proofErr w:type="spellEnd"/>
      <w:r w:rsidRPr="002560F1">
        <w:rPr>
          <w:rFonts w:ascii="Times New Roman" w:hAnsi="Times New Roman"/>
          <w:i/>
          <w:sz w:val="24"/>
          <w:szCs w:val="24"/>
        </w:rPr>
        <w:t xml:space="preserve"> I</w:t>
      </w:r>
      <w:r w:rsidRPr="00E57B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7B05">
        <w:rPr>
          <w:rFonts w:ascii="Times New Roman" w:hAnsi="Times New Roman"/>
          <w:sz w:val="24"/>
          <w:szCs w:val="24"/>
        </w:rPr>
        <w:t>Penerbit</w:t>
      </w:r>
      <w:proofErr w:type="spellEnd"/>
      <w:r w:rsidRPr="00E5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B05">
        <w:rPr>
          <w:rFonts w:ascii="Times New Roman" w:hAnsi="Times New Roman"/>
          <w:sz w:val="24"/>
          <w:szCs w:val="24"/>
        </w:rPr>
        <w:t>Tarsito</w:t>
      </w:r>
      <w:proofErr w:type="spellEnd"/>
      <w:r w:rsidRPr="00E57B05">
        <w:rPr>
          <w:rFonts w:ascii="Times New Roman" w:hAnsi="Times New Roman"/>
          <w:sz w:val="24"/>
          <w:szCs w:val="24"/>
        </w:rPr>
        <w:t xml:space="preserve"> Bandung.  Hal. 62-111.</w:t>
      </w:r>
    </w:p>
    <w:p w14:paraId="1113A1C3" w14:textId="7B018855" w:rsidR="00CE2843" w:rsidRPr="00CE2843" w:rsidRDefault="00CE2843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en-ID" w:eastAsia="id-ID"/>
        </w:rPr>
      </w:pPr>
      <w:proofErr w:type="spellStart"/>
      <w:r w:rsidRPr="00CE2843">
        <w:rPr>
          <w:rFonts w:ascii="Times New Roman" w:hAnsi="Times New Roman"/>
          <w:sz w:val="24"/>
          <w:szCs w:val="24"/>
        </w:rPr>
        <w:t>Ketaren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, P.P. 2007. Peran </w:t>
      </w:r>
      <w:proofErr w:type="spellStart"/>
      <w:r w:rsidRPr="00CE2843">
        <w:rPr>
          <w:rFonts w:ascii="Times New Roman" w:hAnsi="Times New Roman"/>
          <w:sz w:val="24"/>
          <w:szCs w:val="24"/>
        </w:rPr>
        <w:t>Itik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43">
        <w:rPr>
          <w:rFonts w:ascii="Times New Roman" w:hAnsi="Times New Roman"/>
          <w:sz w:val="24"/>
          <w:szCs w:val="24"/>
        </w:rPr>
        <w:t>sebagai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43">
        <w:rPr>
          <w:rFonts w:ascii="Times New Roman" w:hAnsi="Times New Roman"/>
          <w:sz w:val="24"/>
          <w:szCs w:val="24"/>
        </w:rPr>
        <w:t>Penghasil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43">
        <w:rPr>
          <w:rFonts w:ascii="Times New Roman" w:hAnsi="Times New Roman"/>
          <w:sz w:val="24"/>
          <w:szCs w:val="24"/>
        </w:rPr>
        <w:t>Telur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E2843">
        <w:rPr>
          <w:rFonts w:ascii="Times New Roman" w:hAnsi="Times New Roman"/>
          <w:sz w:val="24"/>
          <w:szCs w:val="24"/>
        </w:rPr>
        <w:t>Daging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Nasional. </w:t>
      </w:r>
      <w:proofErr w:type="spellStart"/>
      <w:r w:rsidRPr="00CE2843">
        <w:rPr>
          <w:rFonts w:ascii="Times New Roman" w:hAnsi="Times New Roman"/>
          <w:sz w:val="24"/>
          <w:szCs w:val="24"/>
        </w:rPr>
        <w:t>Wartazoa</w:t>
      </w:r>
      <w:proofErr w:type="spellEnd"/>
      <w:r w:rsidRPr="00CE2843">
        <w:rPr>
          <w:rFonts w:ascii="Times New Roman" w:hAnsi="Times New Roman"/>
          <w:sz w:val="24"/>
          <w:szCs w:val="24"/>
        </w:rPr>
        <w:t xml:space="preserve"> 17: 117 – 127</w:t>
      </w:r>
    </w:p>
    <w:p w14:paraId="56F7481A" w14:textId="0B0B2F30" w:rsidR="009C1F74" w:rsidRPr="009C1F74" w:rsidRDefault="009C1F74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val="en-ID" w:eastAsia="id-ID"/>
        </w:rPr>
      </w:pP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Muktiani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AJ,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Achmadi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BIM,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Tampoebolon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,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Setyorini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R. 2013.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Pemberian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S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ilase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L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imbah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S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ayuran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yang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D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isuplementasi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dengan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M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ineral dan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A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lginat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S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ebagai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P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akan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D</w:t>
      </w:r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omba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.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J</w:t>
      </w:r>
      <w:r w:rsidR="005A612A">
        <w:rPr>
          <w:rFonts w:ascii="Times New Roman" w:hAnsi="Times New Roman"/>
          <w:color w:val="000000"/>
          <w:sz w:val="24"/>
          <w:szCs w:val="24"/>
          <w:lang w:val="en-ID" w:eastAsia="id-ID"/>
        </w:rPr>
        <w:t>urnal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Pengembangan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Peternakan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 xml:space="preserve"> </w:t>
      </w:r>
      <w:proofErr w:type="spellStart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Tropis</w:t>
      </w:r>
      <w:proofErr w:type="spellEnd"/>
      <w:r w:rsidRPr="009C1F74">
        <w:rPr>
          <w:rFonts w:ascii="Times New Roman" w:hAnsi="Times New Roman"/>
          <w:color w:val="000000"/>
          <w:sz w:val="24"/>
          <w:szCs w:val="24"/>
          <w:lang w:val="en-ID" w:eastAsia="id-ID"/>
        </w:rPr>
        <w:t>. 2:144-150.</w:t>
      </w:r>
    </w:p>
    <w:p w14:paraId="654B1C62" w14:textId="6B3E9C59" w:rsidR="00BE6271" w:rsidRPr="00BE6271" w:rsidRDefault="00BE6271" w:rsidP="00A10940">
      <w:pPr>
        <w:tabs>
          <w:tab w:val="left" w:pos="567"/>
        </w:tabs>
        <w:spacing w:after="0" w:line="240" w:lineRule="auto"/>
        <w:ind w:left="567" w:right="51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Nugraha</w:t>
      </w:r>
      <w:proofErr w:type="spellEnd"/>
      <w:r>
        <w:rPr>
          <w:rFonts w:ascii="Times New Roman" w:hAnsi="Times New Roman"/>
          <w:sz w:val="24"/>
          <w:szCs w:val="24"/>
        </w:rPr>
        <w:t>, D.U.,</w:t>
      </w:r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Atmomarsono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, dan L.D. </w:t>
      </w:r>
      <w:proofErr w:type="spellStart"/>
      <w:r w:rsidR="00892504">
        <w:rPr>
          <w:rFonts w:ascii="Times New Roman" w:hAnsi="Times New Roman"/>
          <w:sz w:val="24"/>
          <w:szCs w:val="24"/>
        </w:rPr>
        <w:t>Mahfudz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. 2012.  </w:t>
      </w:r>
      <w:proofErr w:type="spellStart"/>
      <w:r w:rsidR="00892504">
        <w:rPr>
          <w:rFonts w:ascii="Times New Roman" w:hAnsi="Times New Roman"/>
          <w:sz w:val="24"/>
          <w:szCs w:val="24"/>
        </w:rPr>
        <w:t>Pengaruh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Pemberian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Enceng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Gondok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92504">
        <w:rPr>
          <w:rFonts w:ascii="Times New Roman" w:hAnsi="Times New Roman"/>
          <w:sz w:val="24"/>
          <w:szCs w:val="24"/>
        </w:rPr>
        <w:t>Eichornia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crassipes) </w:t>
      </w:r>
      <w:proofErr w:type="spellStart"/>
      <w:r w:rsidR="00892504">
        <w:rPr>
          <w:rFonts w:ascii="Times New Roman" w:hAnsi="Times New Roman"/>
          <w:sz w:val="24"/>
          <w:szCs w:val="24"/>
        </w:rPr>
        <w:t>Fermentasi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dalam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Ransum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Terhadap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Ptoduksi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Telur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Itil</w:t>
      </w:r>
      <w:proofErr w:type="spellEnd"/>
      <w:r w:rsidR="00892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504">
        <w:rPr>
          <w:rFonts w:ascii="Times New Roman" w:hAnsi="Times New Roman"/>
          <w:sz w:val="24"/>
          <w:szCs w:val="24"/>
        </w:rPr>
        <w:t>Tegal</w:t>
      </w:r>
      <w:proofErr w:type="spellEnd"/>
      <w:r w:rsidR="00892504">
        <w:rPr>
          <w:rFonts w:ascii="Times New Roman" w:hAnsi="Times New Roman"/>
          <w:sz w:val="24"/>
          <w:szCs w:val="24"/>
        </w:rPr>
        <w:t>. Animal Agric J. 1(1): 75-85.</w:t>
      </w:r>
    </w:p>
    <w:p w14:paraId="728437A3" w14:textId="551D5BC2" w:rsidR="00594932" w:rsidRPr="00594932" w:rsidRDefault="00594932" w:rsidP="00A10940">
      <w:pPr>
        <w:tabs>
          <w:tab w:val="left" w:pos="567"/>
        </w:tabs>
        <w:spacing w:after="0" w:line="240" w:lineRule="auto"/>
        <w:ind w:left="567" w:right="51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932">
        <w:rPr>
          <w:rFonts w:ascii="Times New Roman" w:hAnsi="Times New Roman"/>
          <w:sz w:val="24"/>
          <w:szCs w:val="24"/>
        </w:rPr>
        <w:t>Purba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, M., dan P. P. </w:t>
      </w:r>
      <w:proofErr w:type="spellStart"/>
      <w:r w:rsidRPr="00594932">
        <w:rPr>
          <w:rFonts w:ascii="Times New Roman" w:hAnsi="Times New Roman"/>
          <w:sz w:val="24"/>
          <w:szCs w:val="24"/>
        </w:rPr>
        <w:t>Ketaren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. 2011. </w:t>
      </w:r>
      <w:proofErr w:type="spellStart"/>
      <w:r w:rsidRPr="00594932">
        <w:rPr>
          <w:rFonts w:ascii="Times New Roman" w:hAnsi="Times New Roman"/>
          <w:sz w:val="24"/>
          <w:szCs w:val="24"/>
        </w:rPr>
        <w:t>Konsumsi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94932">
        <w:rPr>
          <w:rFonts w:ascii="Times New Roman" w:hAnsi="Times New Roman"/>
          <w:sz w:val="24"/>
          <w:szCs w:val="24"/>
        </w:rPr>
        <w:t>Konversi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Pakan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Itik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Lokal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Jantan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Umur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Delapan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Minggu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dengan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Penambahan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Santoquin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dan Vitamin E </w:t>
      </w:r>
      <w:proofErr w:type="spellStart"/>
      <w:r w:rsidRPr="00594932">
        <w:rPr>
          <w:rFonts w:ascii="Times New Roman" w:hAnsi="Times New Roman"/>
          <w:sz w:val="24"/>
          <w:szCs w:val="24"/>
        </w:rPr>
        <w:t>dalam</w:t>
      </w:r>
      <w:proofErr w:type="spellEnd"/>
      <w:r w:rsidRPr="0059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932">
        <w:rPr>
          <w:rFonts w:ascii="Times New Roman" w:hAnsi="Times New Roman"/>
          <w:sz w:val="24"/>
          <w:szCs w:val="24"/>
        </w:rPr>
        <w:t>Pakan</w:t>
      </w:r>
      <w:proofErr w:type="spellEnd"/>
      <w:r w:rsidRPr="00594932">
        <w:rPr>
          <w:rFonts w:ascii="Times New Roman" w:hAnsi="Times New Roman"/>
          <w:sz w:val="24"/>
          <w:szCs w:val="24"/>
        </w:rPr>
        <w:t>. JITV 16 (4): 280-287.</w:t>
      </w:r>
    </w:p>
    <w:p w14:paraId="02ADFD3D" w14:textId="77777777" w:rsidR="00D615E6" w:rsidRDefault="00D615E6" w:rsidP="00A10940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Rasyaf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M, 1995.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Beternak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Petelur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penebar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Swadaya</w:t>
      </w:r>
      <w:proofErr w:type="spellEnd"/>
    </w:p>
    <w:p w14:paraId="5BC3D422" w14:textId="08C7A102" w:rsidR="00D615E6" w:rsidRPr="00C8037A" w:rsidRDefault="00D615E6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Rasyaf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M, 2002</w:t>
      </w:r>
      <w:r w:rsidR="00C8037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Beternak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16 Yogyakarta: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Kanisius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64C24BD" w14:textId="495C96F9" w:rsidR="00C94D05" w:rsidRDefault="00C94D05" w:rsidP="00A10940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Supriyadi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2009 Panduan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Penebar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Swadaya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Jakarta.</w:t>
      </w:r>
    </w:p>
    <w:p w14:paraId="61F175A1" w14:textId="1FBAA4AC" w:rsidR="00C8037A" w:rsidRDefault="00C8037A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Soeparno.2010 </w:t>
      </w:r>
      <w:proofErr w:type="spellStart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>Ilmu</w:t>
      </w:r>
      <w:proofErr w:type="spellEnd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>Teknologi</w:t>
      </w:r>
      <w:proofErr w:type="spellEnd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>Daging</w:t>
      </w:r>
      <w:proofErr w:type="spellEnd"/>
      <w:r w:rsidRPr="00E8536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Edisi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4</w:t>
      </w:r>
      <w:r w:rsidRPr="00E85366">
        <w:rPr>
          <w:rFonts w:ascii="Times New Roman" w:hAnsi="Times New Roman"/>
          <w:color w:val="000000"/>
          <w:sz w:val="24"/>
          <w:szCs w:val="24"/>
        </w:rPr>
        <w:t xml:space="preserve"> Gadjah </w:t>
      </w:r>
      <w:proofErr w:type="spellStart"/>
      <w:r w:rsidRPr="00E85366">
        <w:rPr>
          <w:rFonts w:ascii="Times New Roman" w:hAnsi="Times New Roman"/>
          <w:color w:val="000000"/>
          <w:sz w:val="24"/>
          <w:szCs w:val="24"/>
        </w:rPr>
        <w:t>Mada</w:t>
      </w:r>
      <w:proofErr w:type="spellEnd"/>
      <w:r w:rsidRPr="00E85366">
        <w:rPr>
          <w:rFonts w:ascii="Times New Roman" w:hAnsi="Times New Roman"/>
          <w:color w:val="000000"/>
          <w:sz w:val="24"/>
          <w:szCs w:val="24"/>
        </w:rPr>
        <w:t xml:space="preserve"> University Press. Yogyakarta.</w:t>
      </w:r>
    </w:p>
    <w:p w14:paraId="433CBBFE" w14:textId="194AB43E" w:rsidR="00C8037A" w:rsidRPr="008F6001" w:rsidRDefault="00C8037A" w:rsidP="00A1094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Saelan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E.dan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Nurdin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 2018,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Pengaruh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Penggunaan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Limbah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Sayur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Ransum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Performa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Itik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Petelur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iCs/>
          <w:color w:val="000000"/>
          <w:sz w:val="24"/>
          <w:szCs w:val="24"/>
        </w:rPr>
        <w:t>JIT Vol 18, No 2 Hal 1-8.</w:t>
      </w:r>
    </w:p>
    <w:p w14:paraId="5825A98C" w14:textId="09F20EB2" w:rsidR="006250B4" w:rsidRDefault="006250B4" w:rsidP="00A109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768D">
        <w:rPr>
          <w:rFonts w:ascii="Times New Roman" w:hAnsi="Times New Roman"/>
          <w:sz w:val="24"/>
          <w:szCs w:val="24"/>
        </w:rPr>
        <w:t>Winarno</w:t>
      </w:r>
      <w:proofErr w:type="spellEnd"/>
      <w:r w:rsidRPr="00FD768D">
        <w:rPr>
          <w:rFonts w:ascii="Times New Roman" w:hAnsi="Times New Roman"/>
          <w:sz w:val="24"/>
          <w:szCs w:val="24"/>
        </w:rPr>
        <w:t>, F.G. 200</w:t>
      </w:r>
      <w:r>
        <w:rPr>
          <w:rFonts w:ascii="Times New Roman" w:hAnsi="Times New Roman"/>
          <w:sz w:val="24"/>
          <w:szCs w:val="24"/>
        </w:rPr>
        <w:t>2</w:t>
      </w:r>
      <w:r w:rsidRPr="00FD768D">
        <w:rPr>
          <w:rFonts w:ascii="Times New Roman" w:hAnsi="Times New Roman"/>
          <w:sz w:val="24"/>
          <w:szCs w:val="24"/>
        </w:rPr>
        <w:t xml:space="preserve">. </w:t>
      </w:r>
      <w:r w:rsidRPr="00FD768D">
        <w:rPr>
          <w:rFonts w:ascii="Times New Roman" w:hAnsi="Times New Roman"/>
          <w:i/>
          <w:sz w:val="24"/>
          <w:szCs w:val="24"/>
        </w:rPr>
        <w:t xml:space="preserve">Kimia </w:t>
      </w:r>
      <w:proofErr w:type="spellStart"/>
      <w:r w:rsidRPr="00FD768D">
        <w:rPr>
          <w:rFonts w:ascii="Times New Roman" w:hAnsi="Times New Roman"/>
          <w:i/>
          <w:sz w:val="24"/>
          <w:szCs w:val="24"/>
        </w:rPr>
        <w:t>Pangan</w:t>
      </w:r>
      <w:proofErr w:type="spellEnd"/>
      <w:r w:rsidRPr="00FD768D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FD768D">
        <w:rPr>
          <w:rFonts w:ascii="Times New Roman" w:hAnsi="Times New Roman"/>
          <w:i/>
          <w:sz w:val="24"/>
          <w:szCs w:val="24"/>
        </w:rPr>
        <w:t>Gizi</w:t>
      </w:r>
      <w:proofErr w:type="spellEnd"/>
      <w:r w:rsidRPr="00FD768D">
        <w:rPr>
          <w:rFonts w:ascii="Times New Roman" w:hAnsi="Times New Roman"/>
          <w:sz w:val="24"/>
          <w:szCs w:val="24"/>
        </w:rPr>
        <w:t>.  PT Gramedia Pustaka Utama. Jakarta.</w:t>
      </w:r>
    </w:p>
    <w:p w14:paraId="1604FB34" w14:textId="1DD69053" w:rsidR="006250B4" w:rsidRDefault="00C94D05" w:rsidP="00505E5E">
      <w:pPr>
        <w:pStyle w:val="ListParagraph"/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Wahyu, J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2004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Nutrisi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Unggas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Gajah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University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Press.Yogyakarta</w:t>
      </w:r>
      <w:proofErr w:type="spellEnd"/>
    </w:p>
    <w:p w14:paraId="192330D5" w14:textId="77777777" w:rsidR="00374BF2" w:rsidRDefault="00374BF2" w:rsidP="00374BF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37DA">
        <w:rPr>
          <w:rFonts w:ascii="Times New Roman" w:hAnsi="Times New Roman"/>
          <w:sz w:val="24"/>
          <w:szCs w:val="24"/>
        </w:rPr>
        <w:t>Wulandari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, W. A., </w:t>
      </w:r>
      <w:proofErr w:type="spellStart"/>
      <w:r w:rsidRPr="00F437DA">
        <w:rPr>
          <w:rFonts w:ascii="Times New Roman" w:hAnsi="Times New Roman"/>
          <w:sz w:val="24"/>
          <w:szCs w:val="24"/>
        </w:rPr>
        <w:t>Hardiosworo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, P. S., Gunawan.2005.  </w:t>
      </w:r>
      <w:r w:rsidRPr="002C34A1">
        <w:rPr>
          <w:rFonts w:ascii="Times New Roman" w:hAnsi="Times New Roman"/>
          <w:i/>
          <w:sz w:val="24"/>
          <w:szCs w:val="24"/>
        </w:rPr>
        <w:t xml:space="preserve">Kajian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Karateristik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Biologis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Itik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Cihateup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Kabupaten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Tasikmalaya</w:t>
      </w:r>
      <w:proofErr w:type="spellEnd"/>
      <w:r w:rsidRPr="002C34A1">
        <w:rPr>
          <w:rFonts w:ascii="Times New Roman" w:hAnsi="Times New Roman"/>
          <w:i/>
          <w:sz w:val="24"/>
          <w:szCs w:val="24"/>
        </w:rPr>
        <w:t xml:space="preserve"> dan </w:t>
      </w:r>
      <w:proofErr w:type="spellStart"/>
      <w:r w:rsidRPr="002C34A1">
        <w:rPr>
          <w:rFonts w:ascii="Times New Roman" w:hAnsi="Times New Roman"/>
          <w:i/>
          <w:sz w:val="24"/>
          <w:szCs w:val="24"/>
        </w:rPr>
        <w:t>Garut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37DA">
        <w:rPr>
          <w:rFonts w:ascii="Times New Roman" w:hAnsi="Times New Roman"/>
          <w:sz w:val="24"/>
          <w:szCs w:val="24"/>
        </w:rPr>
        <w:t>Sekolah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7DA">
        <w:rPr>
          <w:rFonts w:ascii="Times New Roman" w:hAnsi="Times New Roman"/>
          <w:sz w:val="24"/>
          <w:szCs w:val="24"/>
        </w:rPr>
        <w:t>Pascasarjana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7DA">
        <w:rPr>
          <w:rFonts w:ascii="Times New Roman" w:hAnsi="Times New Roman"/>
          <w:sz w:val="24"/>
          <w:szCs w:val="24"/>
        </w:rPr>
        <w:t>Institut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7DA">
        <w:rPr>
          <w:rFonts w:ascii="Times New Roman" w:hAnsi="Times New Roman"/>
          <w:sz w:val="24"/>
          <w:szCs w:val="24"/>
        </w:rPr>
        <w:t>Pertanian</w:t>
      </w:r>
      <w:proofErr w:type="spellEnd"/>
      <w:r w:rsidRPr="00F437DA">
        <w:rPr>
          <w:rFonts w:ascii="Times New Roman" w:hAnsi="Times New Roman"/>
          <w:sz w:val="24"/>
          <w:szCs w:val="24"/>
        </w:rPr>
        <w:t xml:space="preserve"> Bogor, Bogor. </w:t>
      </w:r>
    </w:p>
    <w:p w14:paraId="21BAC881" w14:textId="77777777" w:rsidR="00EE115D" w:rsidRDefault="00EE115D" w:rsidP="00143AF6">
      <w:pPr>
        <w:pStyle w:val="BodyText"/>
        <w:tabs>
          <w:tab w:val="left" w:pos="567"/>
        </w:tabs>
        <w:ind w:left="567" w:hanging="567"/>
        <w:outlineLvl w:val="0"/>
        <w:rPr>
          <w:rFonts w:ascii="Times New Roman" w:hAnsi="Times New Roman"/>
          <w:bCs/>
          <w:spacing w:val="2"/>
        </w:rPr>
      </w:pPr>
    </w:p>
    <w:p w14:paraId="435E155E" w14:textId="77777777" w:rsidR="001D40A1" w:rsidRPr="001D40A1" w:rsidRDefault="001D40A1" w:rsidP="00143AF6">
      <w:pPr>
        <w:pStyle w:val="BodyText"/>
        <w:tabs>
          <w:tab w:val="left" w:pos="567"/>
        </w:tabs>
        <w:ind w:left="567" w:hanging="567"/>
        <w:outlineLvl w:val="0"/>
        <w:rPr>
          <w:rFonts w:ascii="Times New Roman" w:hAnsi="Times New Roman"/>
          <w:bCs/>
          <w:szCs w:val="22"/>
          <w:lang w:eastAsia="id-ID"/>
        </w:rPr>
      </w:pPr>
    </w:p>
    <w:p w14:paraId="401C4775" w14:textId="77777777" w:rsidR="004E5925" w:rsidRDefault="004E5925" w:rsidP="00E946A2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</w:p>
    <w:p w14:paraId="257CAF98" w14:textId="77777777" w:rsidR="004E5925" w:rsidRDefault="004E5925" w:rsidP="00E946A2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</w:p>
    <w:p w14:paraId="633E248C" w14:textId="77777777" w:rsidR="001D40A1" w:rsidRDefault="001D40A1" w:rsidP="00E946A2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</w:p>
    <w:p w14:paraId="279AC66C" w14:textId="77777777" w:rsidR="001D40A1" w:rsidRDefault="001D40A1" w:rsidP="00E946A2">
      <w:pPr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</w:p>
    <w:p w14:paraId="0489909E" w14:textId="77777777" w:rsidR="007B2AD7" w:rsidRPr="00395AA8" w:rsidRDefault="007B2AD7" w:rsidP="002668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C7DA363" w14:textId="77777777" w:rsidR="007B2AD7" w:rsidRPr="00395AA8" w:rsidRDefault="007B2AD7" w:rsidP="002668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AF1EA53" w14:textId="77777777" w:rsidR="007B2AD7" w:rsidRPr="00395AA8" w:rsidRDefault="007B2AD7" w:rsidP="002668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DB7586E" w14:textId="3176B6D5" w:rsidR="00E7007C" w:rsidRPr="00D12E4E" w:rsidRDefault="00E7007C" w:rsidP="0026684F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sectPr w:rsidR="00E7007C" w:rsidRPr="00D12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851" w:footer="850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5C8E" w14:textId="77777777" w:rsidR="003F5C0A" w:rsidRDefault="003F5C0A">
      <w:pPr>
        <w:spacing w:after="0" w:line="240" w:lineRule="auto"/>
      </w:pPr>
      <w:r>
        <w:separator/>
      </w:r>
    </w:p>
  </w:endnote>
  <w:endnote w:type="continuationSeparator" w:id="0">
    <w:p w14:paraId="32EA6A9E" w14:textId="77777777" w:rsidR="003F5C0A" w:rsidRDefault="003F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3A86" w14:textId="77777777" w:rsidR="00B61C67" w:rsidRDefault="00B61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5753" w14:textId="77777777" w:rsidR="00B61C67" w:rsidRPr="000944DE" w:rsidRDefault="003F5C0A" w:rsidP="000944DE">
    <w:pPr>
      <w:pStyle w:val="Footer"/>
      <w:tabs>
        <w:tab w:val="clear" w:pos="9360"/>
        <w:tab w:val="right" w:pos="8505"/>
      </w:tabs>
      <w:rPr>
        <w:rFonts w:ascii="Times New Roman" w:hAnsi="Times New Roman"/>
        <w:sz w:val="18"/>
        <w:szCs w:val="18"/>
      </w:rPr>
    </w:pPr>
    <w:hyperlink r:id="rId1" w:history="1">
      <w:r w:rsidR="00B61C67" w:rsidRPr="008A7119">
        <w:rPr>
          <w:rStyle w:val="Hyperlink"/>
          <w:rFonts w:ascii="Times New Roman" w:hAnsi="Times New Roman"/>
          <w:sz w:val="18"/>
          <w:szCs w:val="18"/>
        </w:rPr>
        <w:t>www.journal.uniga.ac.id</w:t>
      </w:r>
    </w:hyperlink>
    <w:r w:rsidR="00B61C67" w:rsidRPr="00D40593">
      <w:rPr>
        <w:rFonts w:ascii="Times New Roman" w:hAnsi="Times New Roman"/>
        <w:sz w:val="18"/>
        <w:szCs w:val="18"/>
      </w:rPr>
      <w:t xml:space="preserve"> </w:t>
    </w:r>
    <w:r w:rsidR="00B61C67" w:rsidRPr="00D40593">
      <w:rPr>
        <w:rFonts w:ascii="Times New Roman" w:hAnsi="Times New Roman"/>
        <w:sz w:val="18"/>
        <w:szCs w:val="18"/>
      </w:rPr>
      <w:tab/>
    </w:r>
    <w:r w:rsidR="00B61C67" w:rsidRPr="00D40593">
      <w:rPr>
        <w:rFonts w:ascii="Times New Roman" w:hAnsi="Times New Roman"/>
        <w:sz w:val="18"/>
        <w:szCs w:val="18"/>
      </w:rPr>
      <w:tab/>
    </w:r>
    <w:r w:rsidR="00B61C67" w:rsidRPr="00D40593">
      <w:rPr>
        <w:rFonts w:ascii="Times New Roman" w:hAnsi="Times New Roman"/>
        <w:sz w:val="18"/>
        <w:szCs w:val="18"/>
      </w:rPr>
      <w:fldChar w:fldCharType="begin"/>
    </w:r>
    <w:r w:rsidR="00B61C67" w:rsidRPr="000944DE">
      <w:rPr>
        <w:rFonts w:ascii="Times New Roman" w:hAnsi="Times New Roman"/>
        <w:sz w:val="18"/>
        <w:szCs w:val="18"/>
      </w:rPr>
      <w:instrText xml:space="preserve"> PAGE   \* MERGEFORMAT </w:instrText>
    </w:r>
    <w:r w:rsidR="00B61C67" w:rsidRPr="00D40593">
      <w:rPr>
        <w:rFonts w:ascii="Times New Roman" w:hAnsi="Times New Roman"/>
        <w:sz w:val="18"/>
        <w:szCs w:val="18"/>
      </w:rPr>
      <w:fldChar w:fldCharType="separate"/>
    </w:r>
    <w:r w:rsidR="0064673C" w:rsidRPr="0064673C">
      <w:rPr>
        <w:rFonts w:ascii="Times New Roman" w:hAnsi="Times New Roman"/>
        <w:noProof/>
        <w:sz w:val="18"/>
        <w:szCs w:val="18"/>
        <w:lang w:val="id-ID" w:eastAsia="id-ID"/>
      </w:rPr>
      <w:t>21</w:t>
    </w:r>
    <w:r w:rsidR="00B61C67" w:rsidRPr="00D40593">
      <w:rPr>
        <w:rFonts w:ascii="Times New Roman" w:hAnsi="Times New Roman"/>
        <w:noProof/>
        <w:sz w:val="18"/>
        <w:szCs w:val="18"/>
        <w:lang w:val="id-ID" w:eastAsia="id-ID"/>
      </w:rPr>
      <w:fldChar w:fldCharType="end"/>
    </w:r>
  </w:p>
  <w:p w14:paraId="7D3ADD0C" w14:textId="77777777" w:rsidR="00B61C67" w:rsidRDefault="00B61C67" w:rsidP="00362C10">
    <w:pPr>
      <w:tabs>
        <w:tab w:val="left" w:pos="30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765D" w14:textId="77777777" w:rsidR="00B61C67" w:rsidRDefault="00B61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1CC0" w14:textId="77777777" w:rsidR="003F5C0A" w:rsidRDefault="003F5C0A">
      <w:pPr>
        <w:spacing w:after="0" w:line="240" w:lineRule="auto"/>
      </w:pPr>
      <w:r>
        <w:separator/>
      </w:r>
    </w:p>
  </w:footnote>
  <w:footnote w:type="continuationSeparator" w:id="0">
    <w:p w14:paraId="50FBE7F5" w14:textId="77777777" w:rsidR="003F5C0A" w:rsidRDefault="003F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B46C" w14:textId="77777777" w:rsidR="00B61C67" w:rsidRDefault="00B61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481" w14:textId="77777777" w:rsidR="00B61C67" w:rsidRDefault="00B61C67">
    <w:pPr>
      <w:pStyle w:val="Header"/>
      <w:rPr>
        <w:rFonts w:ascii="Times New Roman" w:hAnsi="Times New Roman"/>
      </w:rPr>
    </w:pPr>
  </w:p>
  <w:p w14:paraId="2627C7FF" w14:textId="77777777" w:rsidR="00B61C67" w:rsidRPr="00316695" w:rsidRDefault="00B61C67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9"/>
      <w:gridCol w:w="7084"/>
    </w:tblGrid>
    <w:tr w:rsidR="00B61C67" w:rsidRPr="008B687B" w14:paraId="64F1BE64" w14:textId="77777777" w:rsidTr="008B687B">
      <w:tc>
        <w:tcPr>
          <w:tcW w:w="1279" w:type="dxa"/>
          <w:shd w:val="clear" w:color="auto" w:fill="auto"/>
        </w:tcPr>
        <w:p w14:paraId="4A7C05E5" w14:textId="77777777" w:rsidR="00B61C67" w:rsidRPr="008B687B" w:rsidRDefault="00B61C67" w:rsidP="008B687B">
          <w:pPr>
            <w:pStyle w:val="Header"/>
            <w:ind w:left="-108"/>
          </w:pPr>
          <w:r>
            <w:rPr>
              <w:noProof/>
              <w:lang w:val="id-ID" w:eastAsia="id-ID"/>
            </w:rPr>
            <w:drawing>
              <wp:inline distT="0" distB="0" distL="0" distR="0" wp14:anchorId="41E2DBCC" wp14:editId="3716F867">
                <wp:extent cx="727710" cy="7277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4" w:type="dxa"/>
          <w:shd w:val="clear" w:color="auto" w:fill="auto"/>
        </w:tcPr>
        <w:p w14:paraId="12FAEF12" w14:textId="77777777" w:rsidR="00B61C67" w:rsidRPr="008B687B" w:rsidRDefault="00B61C67">
          <w:pPr>
            <w:pStyle w:val="Header"/>
            <w:rPr>
              <w:b/>
              <w:i/>
              <w:sz w:val="28"/>
              <w:szCs w:val="28"/>
            </w:rPr>
          </w:pPr>
          <w:r w:rsidRPr="008B687B">
            <w:rPr>
              <w:b/>
              <w:sz w:val="28"/>
              <w:szCs w:val="28"/>
            </w:rPr>
            <w:t xml:space="preserve">JANHUS </w:t>
          </w:r>
          <w:r w:rsidRPr="008B687B">
            <w:rPr>
              <w:b/>
              <w:i/>
              <w:sz w:val="28"/>
              <w:szCs w:val="28"/>
            </w:rPr>
            <w:t>Journal of Animal Husbandry Science</w:t>
          </w:r>
        </w:p>
        <w:p w14:paraId="3FB246F4" w14:textId="77777777" w:rsidR="00B61C67" w:rsidRPr="008B687B" w:rsidRDefault="00B61C67" w:rsidP="008B687B">
          <w:pPr>
            <w:pStyle w:val="Header"/>
            <w:tabs>
              <w:tab w:val="clear" w:pos="4680"/>
              <w:tab w:val="clear" w:pos="9360"/>
              <w:tab w:val="center" w:pos="3434"/>
            </w:tabs>
            <w:rPr>
              <w:b/>
            </w:rPr>
          </w:pPr>
          <w:proofErr w:type="spellStart"/>
          <w:r w:rsidRPr="008B687B">
            <w:rPr>
              <w:b/>
            </w:rPr>
            <w:t>Jurnal</w:t>
          </w:r>
          <w:proofErr w:type="spellEnd"/>
          <w:r w:rsidRPr="008B687B">
            <w:rPr>
              <w:b/>
            </w:rPr>
            <w:t xml:space="preserve"> </w:t>
          </w:r>
          <w:proofErr w:type="spellStart"/>
          <w:r w:rsidRPr="008B687B">
            <w:rPr>
              <w:b/>
            </w:rPr>
            <w:t>Ilmu</w:t>
          </w:r>
          <w:proofErr w:type="spellEnd"/>
          <w:r w:rsidRPr="008B687B">
            <w:rPr>
              <w:b/>
            </w:rPr>
            <w:t xml:space="preserve"> </w:t>
          </w:r>
          <w:proofErr w:type="spellStart"/>
          <w:r w:rsidRPr="008B687B">
            <w:rPr>
              <w:b/>
            </w:rPr>
            <w:t>Peternakan</w:t>
          </w:r>
          <w:proofErr w:type="spellEnd"/>
          <w:r w:rsidRPr="008B687B">
            <w:rPr>
              <w:b/>
            </w:rPr>
            <w:tab/>
          </w:r>
        </w:p>
        <w:p w14:paraId="3558C812" w14:textId="77777777" w:rsidR="00B61C67" w:rsidRPr="008B687B" w:rsidRDefault="00B61C67">
          <w:pPr>
            <w:pStyle w:val="Header"/>
            <w:rPr>
              <w:b/>
            </w:rPr>
          </w:pPr>
          <w:proofErr w:type="spellStart"/>
          <w:r w:rsidRPr="008B687B">
            <w:rPr>
              <w:b/>
            </w:rPr>
            <w:t>Fakultas</w:t>
          </w:r>
          <w:proofErr w:type="spellEnd"/>
          <w:r w:rsidRPr="008B687B">
            <w:rPr>
              <w:b/>
            </w:rPr>
            <w:t xml:space="preserve"> </w:t>
          </w:r>
          <w:proofErr w:type="spellStart"/>
          <w:r w:rsidRPr="008B687B">
            <w:rPr>
              <w:b/>
            </w:rPr>
            <w:t>Pertanian</w:t>
          </w:r>
          <w:proofErr w:type="spellEnd"/>
          <w:r w:rsidRPr="008B687B">
            <w:rPr>
              <w:b/>
            </w:rPr>
            <w:t xml:space="preserve">, Universitas </w:t>
          </w:r>
          <w:proofErr w:type="spellStart"/>
          <w:r w:rsidRPr="008B687B">
            <w:rPr>
              <w:b/>
            </w:rPr>
            <w:t>Garut</w:t>
          </w:r>
          <w:proofErr w:type="spellEnd"/>
        </w:p>
        <w:p w14:paraId="2A0034AE" w14:textId="77777777" w:rsidR="00B61C67" w:rsidRPr="008B687B" w:rsidRDefault="00B61C67">
          <w:pPr>
            <w:pStyle w:val="Header"/>
          </w:pPr>
          <w:proofErr w:type="gramStart"/>
          <w:r w:rsidRPr="008B687B">
            <w:rPr>
              <w:b/>
            </w:rPr>
            <w:t>ISSN :</w:t>
          </w:r>
          <w:proofErr w:type="gramEnd"/>
          <w:r w:rsidRPr="008B687B">
            <w:rPr>
              <w:b/>
            </w:rPr>
            <w:t xml:space="preserve"> 2548-7914</w:t>
          </w:r>
        </w:p>
      </w:tc>
    </w:tr>
  </w:tbl>
  <w:p w14:paraId="2921F199" w14:textId="77777777" w:rsidR="00B61C67" w:rsidRDefault="00B61C67" w:rsidP="00DF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362A3B28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284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00000013"/>
    <w:multiLevelType w:val="hybridMultilevel"/>
    <w:tmpl w:val="DE1A4C8C"/>
    <w:lvl w:ilvl="0" w:tplc="C322921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4"/>
    <w:multiLevelType w:val="multilevel"/>
    <w:tmpl w:val="372E5E3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851" w:hanging="567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0000001D"/>
    <w:multiLevelType w:val="hybridMultilevel"/>
    <w:tmpl w:val="8F7CF7B8"/>
    <w:lvl w:ilvl="0" w:tplc="2E92FA50">
      <w:start w:val="1"/>
      <w:numFmt w:val="decimal"/>
      <w:pStyle w:val="Enumeratio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42B"/>
    <w:multiLevelType w:val="hybridMultilevel"/>
    <w:tmpl w:val="27622E6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50E2"/>
    <w:multiLevelType w:val="hybridMultilevel"/>
    <w:tmpl w:val="66900956"/>
    <w:lvl w:ilvl="0" w:tplc="AD0C3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676"/>
    <w:multiLevelType w:val="hybridMultilevel"/>
    <w:tmpl w:val="916424CE"/>
    <w:lvl w:ilvl="0" w:tplc="3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E1E"/>
    <w:multiLevelType w:val="hybridMultilevel"/>
    <w:tmpl w:val="13AE7E2C"/>
    <w:lvl w:ilvl="0" w:tplc="3A12217C">
      <w:start w:val="6"/>
      <w:numFmt w:val="upperLetter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6397"/>
    <w:multiLevelType w:val="hybridMultilevel"/>
    <w:tmpl w:val="EA848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791A"/>
    <w:multiLevelType w:val="hybridMultilevel"/>
    <w:tmpl w:val="8ACE9E56"/>
    <w:lvl w:ilvl="0" w:tplc="C8A04F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F3CAF"/>
    <w:multiLevelType w:val="hybridMultilevel"/>
    <w:tmpl w:val="EC66AA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7586C"/>
    <w:multiLevelType w:val="hybridMultilevel"/>
    <w:tmpl w:val="EC98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10F0B"/>
    <w:multiLevelType w:val="hybridMultilevel"/>
    <w:tmpl w:val="D9701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5510"/>
    <w:multiLevelType w:val="hybridMultilevel"/>
    <w:tmpl w:val="A60812AC"/>
    <w:lvl w:ilvl="0" w:tplc="BCE636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A9A"/>
    <w:multiLevelType w:val="hybridMultilevel"/>
    <w:tmpl w:val="9BC8DB2C"/>
    <w:lvl w:ilvl="0" w:tplc="87D8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120F75"/>
    <w:multiLevelType w:val="hybridMultilevel"/>
    <w:tmpl w:val="73D08B3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8264F"/>
    <w:multiLevelType w:val="hybridMultilevel"/>
    <w:tmpl w:val="AAB0B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411"/>
    <w:multiLevelType w:val="hybridMultilevel"/>
    <w:tmpl w:val="6552931E"/>
    <w:lvl w:ilvl="0" w:tplc="7826A46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43E28"/>
    <w:multiLevelType w:val="multilevel"/>
    <w:tmpl w:val="74EC10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7F314CB5"/>
    <w:multiLevelType w:val="hybridMultilevel"/>
    <w:tmpl w:val="5EDA4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84A09"/>
    <w:multiLevelType w:val="hybridMultilevel"/>
    <w:tmpl w:val="21A666B8"/>
    <w:lvl w:ilvl="0" w:tplc="03A4216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61029">
    <w:abstractNumId w:val="3"/>
  </w:num>
  <w:num w:numId="2" w16cid:durableId="73744982">
    <w:abstractNumId w:val="0"/>
  </w:num>
  <w:num w:numId="3" w16cid:durableId="1883859630">
    <w:abstractNumId w:val="2"/>
  </w:num>
  <w:num w:numId="4" w16cid:durableId="1602563344">
    <w:abstractNumId w:val="1"/>
  </w:num>
  <w:num w:numId="5" w16cid:durableId="2039550505">
    <w:abstractNumId w:val="5"/>
  </w:num>
  <w:num w:numId="6" w16cid:durableId="1243444216">
    <w:abstractNumId w:val="15"/>
  </w:num>
  <w:num w:numId="7" w16cid:durableId="1866089058">
    <w:abstractNumId w:val="4"/>
  </w:num>
  <w:num w:numId="8" w16cid:durableId="13053523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669058">
    <w:abstractNumId w:val="13"/>
  </w:num>
  <w:num w:numId="10" w16cid:durableId="1540127720">
    <w:abstractNumId w:val="18"/>
  </w:num>
  <w:num w:numId="11" w16cid:durableId="705763318">
    <w:abstractNumId w:val="16"/>
  </w:num>
  <w:num w:numId="12" w16cid:durableId="2027517895">
    <w:abstractNumId w:val="6"/>
  </w:num>
  <w:num w:numId="13" w16cid:durableId="710153749">
    <w:abstractNumId w:val="20"/>
  </w:num>
  <w:num w:numId="14" w16cid:durableId="1399128917">
    <w:abstractNumId w:val="11"/>
  </w:num>
  <w:num w:numId="15" w16cid:durableId="1214925770">
    <w:abstractNumId w:val="14"/>
  </w:num>
  <w:num w:numId="16" w16cid:durableId="1117531513">
    <w:abstractNumId w:val="8"/>
  </w:num>
  <w:num w:numId="17" w16cid:durableId="1762483960">
    <w:abstractNumId w:val="19"/>
  </w:num>
  <w:num w:numId="18" w16cid:durableId="826632796">
    <w:abstractNumId w:val="12"/>
  </w:num>
  <w:num w:numId="19" w16cid:durableId="1373920478">
    <w:abstractNumId w:val="7"/>
  </w:num>
  <w:num w:numId="20" w16cid:durableId="1954358193">
    <w:abstractNumId w:val="10"/>
  </w:num>
  <w:num w:numId="21" w16cid:durableId="20387024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EA4"/>
    <w:rsid w:val="0001115E"/>
    <w:rsid w:val="00013320"/>
    <w:rsid w:val="000139F7"/>
    <w:rsid w:val="000253A0"/>
    <w:rsid w:val="00026383"/>
    <w:rsid w:val="00030AA6"/>
    <w:rsid w:val="00034A6F"/>
    <w:rsid w:val="00040875"/>
    <w:rsid w:val="00041BE6"/>
    <w:rsid w:val="000512B1"/>
    <w:rsid w:val="00051758"/>
    <w:rsid w:val="0005181A"/>
    <w:rsid w:val="00053E75"/>
    <w:rsid w:val="0005431D"/>
    <w:rsid w:val="00054FAC"/>
    <w:rsid w:val="000616D5"/>
    <w:rsid w:val="000617DF"/>
    <w:rsid w:val="00062629"/>
    <w:rsid w:val="00063742"/>
    <w:rsid w:val="000667B9"/>
    <w:rsid w:val="00067E11"/>
    <w:rsid w:val="000722C7"/>
    <w:rsid w:val="00080DD1"/>
    <w:rsid w:val="0008190E"/>
    <w:rsid w:val="00082B62"/>
    <w:rsid w:val="000831BB"/>
    <w:rsid w:val="00085116"/>
    <w:rsid w:val="0008550D"/>
    <w:rsid w:val="0008766D"/>
    <w:rsid w:val="00090F21"/>
    <w:rsid w:val="00091A4A"/>
    <w:rsid w:val="000920F2"/>
    <w:rsid w:val="00092C82"/>
    <w:rsid w:val="000933A9"/>
    <w:rsid w:val="000944DE"/>
    <w:rsid w:val="00097384"/>
    <w:rsid w:val="000A1873"/>
    <w:rsid w:val="000B1E32"/>
    <w:rsid w:val="000B2FDE"/>
    <w:rsid w:val="000B417E"/>
    <w:rsid w:val="000B785D"/>
    <w:rsid w:val="000B79E5"/>
    <w:rsid w:val="000C1082"/>
    <w:rsid w:val="000C1D09"/>
    <w:rsid w:val="000C727E"/>
    <w:rsid w:val="000D6313"/>
    <w:rsid w:val="000D71C4"/>
    <w:rsid w:val="000E0B42"/>
    <w:rsid w:val="000E36A4"/>
    <w:rsid w:val="000E52B3"/>
    <w:rsid w:val="000E6E3C"/>
    <w:rsid w:val="000F0B14"/>
    <w:rsid w:val="000F24C8"/>
    <w:rsid w:val="000F289F"/>
    <w:rsid w:val="000F5CE5"/>
    <w:rsid w:val="000F69C8"/>
    <w:rsid w:val="000F7C9F"/>
    <w:rsid w:val="00101237"/>
    <w:rsid w:val="00101AD1"/>
    <w:rsid w:val="00104826"/>
    <w:rsid w:val="00105C92"/>
    <w:rsid w:val="00111380"/>
    <w:rsid w:val="001113ED"/>
    <w:rsid w:val="00112C55"/>
    <w:rsid w:val="00113596"/>
    <w:rsid w:val="001150A5"/>
    <w:rsid w:val="00115114"/>
    <w:rsid w:val="001153CC"/>
    <w:rsid w:val="001217B1"/>
    <w:rsid w:val="00122911"/>
    <w:rsid w:val="00122F27"/>
    <w:rsid w:val="00123177"/>
    <w:rsid w:val="001245D3"/>
    <w:rsid w:val="00125A76"/>
    <w:rsid w:val="00130D3F"/>
    <w:rsid w:val="00131647"/>
    <w:rsid w:val="00132A74"/>
    <w:rsid w:val="00132B77"/>
    <w:rsid w:val="001336A1"/>
    <w:rsid w:val="00136A9B"/>
    <w:rsid w:val="00137D31"/>
    <w:rsid w:val="00143106"/>
    <w:rsid w:val="00143AF6"/>
    <w:rsid w:val="00145B7F"/>
    <w:rsid w:val="00145BEB"/>
    <w:rsid w:val="00147F1D"/>
    <w:rsid w:val="00150321"/>
    <w:rsid w:val="00150B2A"/>
    <w:rsid w:val="00155DB8"/>
    <w:rsid w:val="00155E6A"/>
    <w:rsid w:val="00162AD0"/>
    <w:rsid w:val="0016375D"/>
    <w:rsid w:val="00166B57"/>
    <w:rsid w:val="00170F00"/>
    <w:rsid w:val="00172A27"/>
    <w:rsid w:val="0017379F"/>
    <w:rsid w:val="00173E3A"/>
    <w:rsid w:val="00177248"/>
    <w:rsid w:val="00177460"/>
    <w:rsid w:val="00182E80"/>
    <w:rsid w:val="0018498C"/>
    <w:rsid w:val="00185E13"/>
    <w:rsid w:val="00186804"/>
    <w:rsid w:val="0019039B"/>
    <w:rsid w:val="0019081A"/>
    <w:rsid w:val="00190BE1"/>
    <w:rsid w:val="00191CB8"/>
    <w:rsid w:val="0019209D"/>
    <w:rsid w:val="00193155"/>
    <w:rsid w:val="0019625E"/>
    <w:rsid w:val="001A7F09"/>
    <w:rsid w:val="001B38C7"/>
    <w:rsid w:val="001B5634"/>
    <w:rsid w:val="001B5704"/>
    <w:rsid w:val="001B5E2B"/>
    <w:rsid w:val="001C350D"/>
    <w:rsid w:val="001C41D3"/>
    <w:rsid w:val="001C6A5F"/>
    <w:rsid w:val="001D0771"/>
    <w:rsid w:val="001D15EE"/>
    <w:rsid w:val="001D3BC9"/>
    <w:rsid w:val="001D40A1"/>
    <w:rsid w:val="001E0949"/>
    <w:rsid w:val="001E0D8B"/>
    <w:rsid w:val="001E1645"/>
    <w:rsid w:val="001E19E6"/>
    <w:rsid w:val="001E4AE3"/>
    <w:rsid w:val="001E75EB"/>
    <w:rsid w:val="001F0C34"/>
    <w:rsid w:val="001F1F37"/>
    <w:rsid w:val="001F7A96"/>
    <w:rsid w:val="00200258"/>
    <w:rsid w:val="00200C7D"/>
    <w:rsid w:val="00201883"/>
    <w:rsid w:val="002023CC"/>
    <w:rsid w:val="00205105"/>
    <w:rsid w:val="0021133B"/>
    <w:rsid w:val="00211E4C"/>
    <w:rsid w:val="00212688"/>
    <w:rsid w:val="002129AC"/>
    <w:rsid w:val="002172EE"/>
    <w:rsid w:val="00220A6C"/>
    <w:rsid w:val="002222E4"/>
    <w:rsid w:val="0022496D"/>
    <w:rsid w:val="0023217F"/>
    <w:rsid w:val="002326F1"/>
    <w:rsid w:val="002333CE"/>
    <w:rsid w:val="0023554D"/>
    <w:rsid w:val="00235C57"/>
    <w:rsid w:val="00240743"/>
    <w:rsid w:val="0024117D"/>
    <w:rsid w:val="00242153"/>
    <w:rsid w:val="0024413D"/>
    <w:rsid w:val="0025287D"/>
    <w:rsid w:val="00252CF1"/>
    <w:rsid w:val="00256799"/>
    <w:rsid w:val="0025753A"/>
    <w:rsid w:val="002579F1"/>
    <w:rsid w:val="0026172F"/>
    <w:rsid w:val="00263237"/>
    <w:rsid w:val="0026479A"/>
    <w:rsid w:val="00265FD1"/>
    <w:rsid w:val="0026684F"/>
    <w:rsid w:val="002711A0"/>
    <w:rsid w:val="00271585"/>
    <w:rsid w:val="00274A99"/>
    <w:rsid w:val="00275017"/>
    <w:rsid w:val="00280987"/>
    <w:rsid w:val="002821F5"/>
    <w:rsid w:val="002823B2"/>
    <w:rsid w:val="00285890"/>
    <w:rsid w:val="00290621"/>
    <w:rsid w:val="00292A02"/>
    <w:rsid w:val="00294C74"/>
    <w:rsid w:val="00294FA4"/>
    <w:rsid w:val="00296FE2"/>
    <w:rsid w:val="002A0E37"/>
    <w:rsid w:val="002A0F9D"/>
    <w:rsid w:val="002A5917"/>
    <w:rsid w:val="002B017F"/>
    <w:rsid w:val="002B2913"/>
    <w:rsid w:val="002B3004"/>
    <w:rsid w:val="002B320F"/>
    <w:rsid w:val="002C4AC7"/>
    <w:rsid w:val="002C6F77"/>
    <w:rsid w:val="002D090C"/>
    <w:rsid w:val="002D49BC"/>
    <w:rsid w:val="002D5273"/>
    <w:rsid w:val="002E0F5E"/>
    <w:rsid w:val="002E397F"/>
    <w:rsid w:val="002E4291"/>
    <w:rsid w:val="002E715F"/>
    <w:rsid w:val="002F0198"/>
    <w:rsid w:val="002F05F7"/>
    <w:rsid w:val="002F13F1"/>
    <w:rsid w:val="002F239F"/>
    <w:rsid w:val="002F2527"/>
    <w:rsid w:val="002F421A"/>
    <w:rsid w:val="00300126"/>
    <w:rsid w:val="003009B0"/>
    <w:rsid w:val="0030132D"/>
    <w:rsid w:val="00301AA4"/>
    <w:rsid w:val="00302343"/>
    <w:rsid w:val="00303597"/>
    <w:rsid w:val="00306559"/>
    <w:rsid w:val="00310D8C"/>
    <w:rsid w:val="00310EAD"/>
    <w:rsid w:val="0031157F"/>
    <w:rsid w:val="00313E0B"/>
    <w:rsid w:val="0031569D"/>
    <w:rsid w:val="003156EF"/>
    <w:rsid w:val="00316695"/>
    <w:rsid w:val="00320125"/>
    <w:rsid w:val="0032030E"/>
    <w:rsid w:val="003206A4"/>
    <w:rsid w:val="00320BAB"/>
    <w:rsid w:val="00321943"/>
    <w:rsid w:val="00321989"/>
    <w:rsid w:val="00321FDC"/>
    <w:rsid w:val="00323300"/>
    <w:rsid w:val="00325E8B"/>
    <w:rsid w:val="00326D4A"/>
    <w:rsid w:val="00326EF4"/>
    <w:rsid w:val="00327138"/>
    <w:rsid w:val="003271CF"/>
    <w:rsid w:val="0033596F"/>
    <w:rsid w:val="00335986"/>
    <w:rsid w:val="0034058C"/>
    <w:rsid w:val="00345807"/>
    <w:rsid w:val="00350C20"/>
    <w:rsid w:val="00350CA5"/>
    <w:rsid w:val="00352E7D"/>
    <w:rsid w:val="00357DC8"/>
    <w:rsid w:val="00362C10"/>
    <w:rsid w:val="003654AE"/>
    <w:rsid w:val="00370636"/>
    <w:rsid w:val="00370CDA"/>
    <w:rsid w:val="003720C5"/>
    <w:rsid w:val="00372211"/>
    <w:rsid w:val="00372E6A"/>
    <w:rsid w:val="00373607"/>
    <w:rsid w:val="00373D46"/>
    <w:rsid w:val="0037490F"/>
    <w:rsid w:val="00374BF2"/>
    <w:rsid w:val="00376C77"/>
    <w:rsid w:val="0037763D"/>
    <w:rsid w:val="0038090E"/>
    <w:rsid w:val="00382546"/>
    <w:rsid w:val="0038386D"/>
    <w:rsid w:val="00384439"/>
    <w:rsid w:val="003859A9"/>
    <w:rsid w:val="0038706D"/>
    <w:rsid w:val="003A0723"/>
    <w:rsid w:val="003A6685"/>
    <w:rsid w:val="003C16B1"/>
    <w:rsid w:val="003D003D"/>
    <w:rsid w:val="003D035B"/>
    <w:rsid w:val="003D0812"/>
    <w:rsid w:val="003D19F8"/>
    <w:rsid w:val="003D22D6"/>
    <w:rsid w:val="003D32FB"/>
    <w:rsid w:val="003D338A"/>
    <w:rsid w:val="003D5127"/>
    <w:rsid w:val="003D5562"/>
    <w:rsid w:val="003E064B"/>
    <w:rsid w:val="003E0B0C"/>
    <w:rsid w:val="003E16D7"/>
    <w:rsid w:val="003E171D"/>
    <w:rsid w:val="003E2053"/>
    <w:rsid w:val="003E2E69"/>
    <w:rsid w:val="003E3939"/>
    <w:rsid w:val="003E5667"/>
    <w:rsid w:val="003E61C0"/>
    <w:rsid w:val="003E6211"/>
    <w:rsid w:val="003E67D7"/>
    <w:rsid w:val="003F0A4C"/>
    <w:rsid w:val="003F1EE2"/>
    <w:rsid w:val="003F5969"/>
    <w:rsid w:val="003F5C0A"/>
    <w:rsid w:val="003F65ED"/>
    <w:rsid w:val="003F6C2E"/>
    <w:rsid w:val="003F778A"/>
    <w:rsid w:val="003F789B"/>
    <w:rsid w:val="003F7EEB"/>
    <w:rsid w:val="004004C3"/>
    <w:rsid w:val="00401A7F"/>
    <w:rsid w:val="00402C5F"/>
    <w:rsid w:val="00402EBF"/>
    <w:rsid w:val="00406151"/>
    <w:rsid w:val="00407BF4"/>
    <w:rsid w:val="00414A4E"/>
    <w:rsid w:val="00415666"/>
    <w:rsid w:val="00416A44"/>
    <w:rsid w:val="0041712F"/>
    <w:rsid w:val="00421400"/>
    <w:rsid w:val="00423548"/>
    <w:rsid w:val="0042620D"/>
    <w:rsid w:val="004279EF"/>
    <w:rsid w:val="00427FCE"/>
    <w:rsid w:val="004301C0"/>
    <w:rsid w:val="00430ADB"/>
    <w:rsid w:val="004430D8"/>
    <w:rsid w:val="00451901"/>
    <w:rsid w:val="0045303C"/>
    <w:rsid w:val="00453278"/>
    <w:rsid w:val="00455B7F"/>
    <w:rsid w:val="00460145"/>
    <w:rsid w:val="00460E33"/>
    <w:rsid w:val="004630E1"/>
    <w:rsid w:val="004638FB"/>
    <w:rsid w:val="004672A0"/>
    <w:rsid w:val="0046760D"/>
    <w:rsid w:val="004712B9"/>
    <w:rsid w:val="00473254"/>
    <w:rsid w:val="004762A7"/>
    <w:rsid w:val="00480E1A"/>
    <w:rsid w:val="00483730"/>
    <w:rsid w:val="00492B8F"/>
    <w:rsid w:val="0049626F"/>
    <w:rsid w:val="004A13A7"/>
    <w:rsid w:val="004A2025"/>
    <w:rsid w:val="004A5206"/>
    <w:rsid w:val="004A5544"/>
    <w:rsid w:val="004B02AF"/>
    <w:rsid w:val="004B1AA6"/>
    <w:rsid w:val="004B4EDC"/>
    <w:rsid w:val="004B7127"/>
    <w:rsid w:val="004C0CC3"/>
    <w:rsid w:val="004C2ABF"/>
    <w:rsid w:val="004C3DAF"/>
    <w:rsid w:val="004C4765"/>
    <w:rsid w:val="004C695D"/>
    <w:rsid w:val="004C7BE1"/>
    <w:rsid w:val="004D1A75"/>
    <w:rsid w:val="004D4E1D"/>
    <w:rsid w:val="004D7EA0"/>
    <w:rsid w:val="004E1DFE"/>
    <w:rsid w:val="004E4F02"/>
    <w:rsid w:val="004E58FA"/>
    <w:rsid w:val="004E5925"/>
    <w:rsid w:val="004F1E55"/>
    <w:rsid w:val="005043AD"/>
    <w:rsid w:val="00505E5E"/>
    <w:rsid w:val="00505E9D"/>
    <w:rsid w:val="00513B1C"/>
    <w:rsid w:val="00514621"/>
    <w:rsid w:val="00514DE5"/>
    <w:rsid w:val="0051725E"/>
    <w:rsid w:val="00523E78"/>
    <w:rsid w:val="00524894"/>
    <w:rsid w:val="00524B03"/>
    <w:rsid w:val="00525965"/>
    <w:rsid w:val="00527EF7"/>
    <w:rsid w:val="00530711"/>
    <w:rsid w:val="005369E2"/>
    <w:rsid w:val="00543374"/>
    <w:rsid w:val="00547427"/>
    <w:rsid w:val="00551625"/>
    <w:rsid w:val="0055562B"/>
    <w:rsid w:val="00557C5D"/>
    <w:rsid w:val="00563098"/>
    <w:rsid w:val="00577B54"/>
    <w:rsid w:val="00577F65"/>
    <w:rsid w:val="005819B3"/>
    <w:rsid w:val="00581B7A"/>
    <w:rsid w:val="00584535"/>
    <w:rsid w:val="0058536C"/>
    <w:rsid w:val="005854AD"/>
    <w:rsid w:val="005901FF"/>
    <w:rsid w:val="00592387"/>
    <w:rsid w:val="005928EF"/>
    <w:rsid w:val="005933CC"/>
    <w:rsid w:val="00594932"/>
    <w:rsid w:val="00595256"/>
    <w:rsid w:val="00596381"/>
    <w:rsid w:val="005A179F"/>
    <w:rsid w:val="005A2469"/>
    <w:rsid w:val="005A24C1"/>
    <w:rsid w:val="005A51CF"/>
    <w:rsid w:val="005A612A"/>
    <w:rsid w:val="005A62C5"/>
    <w:rsid w:val="005B07E6"/>
    <w:rsid w:val="005B0B21"/>
    <w:rsid w:val="005B1387"/>
    <w:rsid w:val="005B53CC"/>
    <w:rsid w:val="005B677B"/>
    <w:rsid w:val="005C167B"/>
    <w:rsid w:val="005C6E30"/>
    <w:rsid w:val="005D2161"/>
    <w:rsid w:val="005D54FC"/>
    <w:rsid w:val="005D7104"/>
    <w:rsid w:val="005E109C"/>
    <w:rsid w:val="005F20C1"/>
    <w:rsid w:val="005F3882"/>
    <w:rsid w:val="005F431E"/>
    <w:rsid w:val="005F5D4A"/>
    <w:rsid w:val="005F6012"/>
    <w:rsid w:val="005F669D"/>
    <w:rsid w:val="005F7CE1"/>
    <w:rsid w:val="0060071D"/>
    <w:rsid w:val="00600DFF"/>
    <w:rsid w:val="00602C3F"/>
    <w:rsid w:val="0060588B"/>
    <w:rsid w:val="00611E19"/>
    <w:rsid w:val="00612438"/>
    <w:rsid w:val="00612CFE"/>
    <w:rsid w:val="00613B72"/>
    <w:rsid w:val="006149BB"/>
    <w:rsid w:val="00622CCD"/>
    <w:rsid w:val="00622EDE"/>
    <w:rsid w:val="006250B4"/>
    <w:rsid w:val="006269A4"/>
    <w:rsid w:val="00634751"/>
    <w:rsid w:val="00634D81"/>
    <w:rsid w:val="006417E0"/>
    <w:rsid w:val="00641C07"/>
    <w:rsid w:val="00642EB7"/>
    <w:rsid w:val="0064673C"/>
    <w:rsid w:val="00647EAB"/>
    <w:rsid w:val="006505F1"/>
    <w:rsid w:val="0065355B"/>
    <w:rsid w:val="00654061"/>
    <w:rsid w:val="006541D3"/>
    <w:rsid w:val="00656E8A"/>
    <w:rsid w:val="00656FB9"/>
    <w:rsid w:val="00661F78"/>
    <w:rsid w:val="006658A1"/>
    <w:rsid w:val="006679AC"/>
    <w:rsid w:val="00671C56"/>
    <w:rsid w:val="006735EF"/>
    <w:rsid w:val="0067561F"/>
    <w:rsid w:val="00681079"/>
    <w:rsid w:val="00681A28"/>
    <w:rsid w:val="00681C37"/>
    <w:rsid w:val="00685044"/>
    <w:rsid w:val="00685B2C"/>
    <w:rsid w:val="00686B0B"/>
    <w:rsid w:val="006900AD"/>
    <w:rsid w:val="00691005"/>
    <w:rsid w:val="006914C0"/>
    <w:rsid w:val="00692A41"/>
    <w:rsid w:val="00692BDB"/>
    <w:rsid w:val="0069424D"/>
    <w:rsid w:val="00695B40"/>
    <w:rsid w:val="006A3124"/>
    <w:rsid w:val="006A755F"/>
    <w:rsid w:val="006B2F6D"/>
    <w:rsid w:val="006B3C8D"/>
    <w:rsid w:val="006B555E"/>
    <w:rsid w:val="006C1718"/>
    <w:rsid w:val="006C3089"/>
    <w:rsid w:val="006D0141"/>
    <w:rsid w:val="006D1AF1"/>
    <w:rsid w:val="006D28F0"/>
    <w:rsid w:val="006D3636"/>
    <w:rsid w:val="006D4948"/>
    <w:rsid w:val="006D5F89"/>
    <w:rsid w:val="006E1EC4"/>
    <w:rsid w:val="006E28D3"/>
    <w:rsid w:val="006E55BD"/>
    <w:rsid w:val="006E56CE"/>
    <w:rsid w:val="006E57BF"/>
    <w:rsid w:val="006E5998"/>
    <w:rsid w:val="006F5261"/>
    <w:rsid w:val="006F545E"/>
    <w:rsid w:val="006F6CC8"/>
    <w:rsid w:val="006F7B2D"/>
    <w:rsid w:val="007032E2"/>
    <w:rsid w:val="00704316"/>
    <w:rsid w:val="00705DA2"/>
    <w:rsid w:val="00711409"/>
    <w:rsid w:val="00715813"/>
    <w:rsid w:val="00715B80"/>
    <w:rsid w:val="00715E13"/>
    <w:rsid w:val="007162A4"/>
    <w:rsid w:val="00726D03"/>
    <w:rsid w:val="0072752C"/>
    <w:rsid w:val="00730E20"/>
    <w:rsid w:val="00736D22"/>
    <w:rsid w:val="00740510"/>
    <w:rsid w:val="007413A0"/>
    <w:rsid w:val="00742740"/>
    <w:rsid w:val="00743240"/>
    <w:rsid w:val="00745E05"/>
    <w:rsid w:val="00750AB3"/>
    <w:rsid w:val="00750C7C"/>
    <w:rsid w:val="00755A92"/>
    <w:rsid w:val="00756000"/>
    <w:rsid w:val="007661B2"/>
    <w:rsid w:val="0077100F"/>
    <w:rsid w:val="00774FDD"/>
    <w:rsid w:val="00777D30"/>
    <w:rsid w:val="00785B6C"/>
    <w:rsid w:val="0078757E"/>
    <w:rsid w:val="00790E3D"/>
    <w:rsid w:val="007917DA"/>
    <w:rsid w:val="0079222B"/>
    <w:rsid w:val="00792509"/>
    <w:rsid w:val="007925AE"/>
    <w:rsid w:val="00795CB0"/>
    <w:rsid w:val="0079610A"/>
    <w:rsid w:val="00797665"/>
    <w:rsid w:val="007A0A50"/>
    <w:rsid w:val="007A4B0B"/>
    <w:rsid w:val="007A4E98"/>
    <w:rsid w:val="007A5F16"/>
    <w:rsid w:val="007A6685"/>
    <w:rsid w:val="007A7466"/>
    <w:rsid w:val="007B1978"/>
    <w:rsid w:val="007B2AD7"/>
    <w:rsid w:val="007B7DC6"/>
    <w:rsid w:val="007B7EAD"/>
    <w:rsid w:val="007C1110"/>
    <w:rsid w:val="007C1BBE"/>
    <w:rsid w:val="007C3F6E"/>
    <w:rsid w:val="007C58F8"/>
    <w:rsid w:val="007C6BDF"/>
    <w:rsid w:val="007D0165"/>
    <w:rsid w:val="007D0E54"/>
    <w:rsid w:val="007D1DA3"/>
    <w:rsid w:val="007D6A22"/>
    <w:rsid w:val="007D72BD"/>
    <w:rsid w:val="007E4AF8"/>
    <w:rsid w:val="007E5DC0"/>
    <w:rsid w:val="007E6721"/>
    <w:rsid w:val="007E70E8"/>
    <w:rsid w:val="007F0232"/>
    <w:rsid w:val="007F4CEF"/>
    <w:rsid w:val="007F50B1"/>
    <w:rsid w:val="007F60C2"/>
    <w:rsid w:val="007F6C14"/>
    <w:rsid w:val="007F6E7A"/>
    <w:rsid w:val="007F75C0"/>
    <w:rsid w:val="008004DA"/>
    <w:rsid w:val="00800E27"/>
    <w:rsid w:val="00805747"/>
    <w:rsid w:val="00810FA4"/>
    <w:rsid w:val="00812453"/>
    <w:rsid w:val="00814A1C"/>
    <w:rsid w:val="00815FB8"/>
    <w:rsid w:val="00816A43"/>
    <w:rsid w:val="008175BB"/>
    <w:rsid w:val="0081783E"/>
    <w:rsid w:val="008200F9"/>
    <w:rsid w:val="00821B2C"/>
    <w:rsid w:val="008225A3"/>
    <w:rsid w:val="008302F0"/>
    <w:rsid w:val="008326ED"/>
    <w:rsid w:val="008326EE"/>
    <w:rsid w:val="00835474"/>
    <w:rsid w:val="00842095"/>
    <w:rsid w:val="00844392"/>
    <w:rsid w:val="00844D1C"/>
    <w:rsid w:val="00847142"/>
    <w:rsid w:val="008478BA"/>
    <w:rsid w:val="0085286F"/>
    <w:rsid w:val="00852D6C"/>
    <w:rsid w:val="00853A85"/>
    <w:rsid w:val="008545DB"/>
    <w:rsid w:val="00854916"/>
    <w:rsid w:val="0085713C"/>
    <w:rsid w:val="00860A76"/>
    <w:rsid w:val="0086119A"/>
    <w:rsid w:val="00863858"/>
    <w:rsid w:val="0086482B"/>
    <w:rsid w:val="0086610D"/>
    <w:rsid w:val="008725FA"/>
    <w:rsid w:val="00874E0B"/>
    <w:rsid w:val="008812DD"/>
    <w:rsid w:val="0088382D"/>
    <w:rsid w:val="00892504"/>
    <w:rsid w:val="00895019"/>
    <w:rsid w:val="008956AD"/>
    <w:rsid w:val="008A26F7"/>
    <w:rsid w:val="008A543D"/>
    <w:rsid w:val="008A569C"/>
    <w:rsid w:val="008B289A"/>
    <w:rsid w:val="008B2FD5"/>
    <w:rsid w:val="008B6168"/>
    <w:rsid w:val="008B687B"/>
    <w:rsid w:val="008C04E6"/>
    <w:rsid w:val="008C3479"/>
    <w:rsid w:val="008C49B9"/>
    <w:rsid w:val="008D079F"/>
    <w:rsid w:val="008D78DB"/>
    <w:rsid w:val="008D79BB"/>
    <w:rsid w:val="008D7F57"/>
    <w:rsid w:val="008E3075"/>
    <w:rsid w:val="008E53C3"/>
    <w:rsid w:val="008F15FB"/>
    <w:rsid w:val="008F454F"/>
    <w:rsid w:val="008F6E7E"/>
    <w:rsid w:val="009011DD"/>
    <w:rsid w:val="00901C02"/>
    <w:rsid w:val="0090267A"/>
    <w:rsid w:val="009106B0"/>
    <w:rsid w:val="00912AD9"/>
    <w:rsid w:val="00913D92"/>
    <w:rsid w:val="009161EC"/>
    <w:rsid w:val="0092190F"/>
    <w:rsid w:val="009224AB"/>
    <w:rsid w:val="00924335"/>
    <w:rsid w:val="00926174"/>
    <w:rsid w:val="0092690B"/>
    <w:rsid w:val="00926D47"/>
    <w:rsid w:val="00930A29"/>
    <w:rsid w:val="00931FD1"/>
    <w:rsid w:val="00933714"/>
    <w:rsid w:val="00942030"/>
    <w:rsid w:val="00942361"/>
    <w:rsid w:val="009430CF"/>
    <w:rsid w:val="0094403F"/>
    <w:rsid w:val="009453EC"/>
    <w:rsid w:val="00945F6C"/>
    <w:rsid w:val="00950434"/>
    <w:rsid w:val="009518AA"/>
    <w:rsid w:val="0095227E"/>
    <w:rsid w:val="00955A69"/>
    <w:rsid w:val="00955D40"/>
    <w:rsid w:val="00957E0D"/>
    <w:rsid w:val="0096196B"/>
    <w:rsid w:val="00964788"/>
    <w:rsid w:val="00965BE9"/>
    <w:rsid w:val="009669FD"/>
    <w:rsid w:val="00967A85"/>
    <w:rsid w:val="00973F1B"/>
    <w:rsid w:val="0097521B"/>
    <w:rsid w:val="00980D0F"/>
    <w:rsid w:val="0098209E"/>
    <w:rsid w:val="00982237"/>
    <w:rsid w:val="009836FE"/>
    <w:rsid w:val="00983ACD"/>
    <w:rsid w:val="00984D31"/>
    <w:rsid w:val="0099000B"/>
    <w:rsid w:val="00992431"/>
    <w:rsid w:val="009924D0"/>
    <w:rsid w:val="00993614"/>
    <w:rsid w:val="00993875"/>
    <w:rsid w:val="00996A24"/>
    <w:rsid w:val="009A4CE5"/>
    <w:rsid w:val="009A559F"/>
    <w:rsid w:val="009A6EA0"/>
    <w:rsid w:val="009B07DB"/>
    <w:rsid w:val="009B295C"/>
    <w:rsid w:val="009B3E14"/>
    <w:rsid w:val="009B4BCE"/>
    <w:rsid w:val="009B52EF"/>
    <w:rsid w:val="009B562B"/>
    <w:rsid w:val="009C029A"/>
    <w:rsid w:val="009C1F74"/>
    <w:rsid w:val="009C2219"/>
    <w:rsid w:val="009D0DD5"/>
    <w:rsid w:val="009D355A"/>
    <w:rsid w:val="009D3785"/>
    <w:rsid w:val="009D37F8"/>
    <w:rsid w:val="009D3927"/>
    <w:rsid w:val="009D46CF"/>
    <w:rsid w:val="009D46EC"/>
    <w:rsid w:val="009D5755"/>
    <w:rsid w:val="009D67A8"/>
    <w:rsid w:val="009D7018"/>
    <w:rsid w:val="009E229E"/>
    <w:rsid w:val="009F17AF"/>
    <w:rsid w:val="009F59A8"/>
    <w:rsid w:val="00A00424"/>
    <w:rsid w:val="00A10940"/>
    <w:rsid w:val="00A10ADD"/>
    <w:rsid w:val="00A12941"/>
    <w:rsid w:val="00A1352B"/>
    <w:rsid w:val="00A15D56"/>
    <w:rsid w:val="00A212F7"/>
    <w:rsid w:val="00A2133A"/>
    <w:rsid w:val="00A232F5"/>
    <w:rsid w:val="00A26811"/>
    <w:rsid w:val="00A30E9F"/>
    <w:rsid w:val="00A32349"/>
    <w:rsid w:val="00A328D9"/>
    <w:rsid w:val="00A35468"/>
    <w:rsid w:val="00A35771"/>
    <w:rsid w:val="00A35D54"/>
    <w:rsid w:val="00A40D37"/>
    <w:rsid w:val="00A411B3"/>
    <w:rsid w:val="00A41FE1"/>
    <w:rsid w:val="00A446C4"/>
    <w:rsid w:val="00A4592C"/>
    <w:rsid w:val="00A4613D"/>
    <w:rsid w:val="00A46EC9"/>
    <w:rsid w:val="00A46FCC"/>
    <w:rsid w:val="00A51E8F"/>
    <w:rsid w:val="00A54C47"/>
    <w:rsid w:val="00A61F0E"/>
    <w:rsid w:val="00A6254A"/>
    <w:rsid w:val="00A666D8"/>
    <w:rsid w:val="00A67DE0"/>
    <w:rsid w:val="00A81E87"/>
    <w:rsid w:val="00A83662"/>
    <w:rsid w:val="00A83AF8"/>
    <w:rsid w:val="00A8648D"/>
    <w:rsid w:val="00A87C2D"/>
    <w:rsid w:val="00A92C00"/>
    <w:rsid w:val="00A932F3"/>
    <w:rsid w:val="00A943B0"/>
    <w:rsid w:val="00A949D6"/>
    <w:rsid w:val="00A94A60"/>
    <w:rsid w:val="00A94C70"/>
    <w:rsid w:val="00A94D10"/>
    <w:rsid w:val="00AA2F3E"/>
    <w:rsid w:val="00AA3863"/>
    <w:rsid w:val="00AA4D05"/>
    <w:rsid w:val="00AA5763"/>
    <w:rsid w:val="00AA6E81"/>
    <w:rsid w:val="00AB4B49"/>
    <w:rsid w:val="00AB4D1C"/>
    <w:rsid w:val="00AB50C6"/>
    <w:rsid w:val="00AB557C"/>
    <w:rsid w:val="00AB717C"/>
    <w:rsid w:val="00AB75A6"/>
    <w:rsid w:val="00AC09A2"/>
    <w:rsid w:val="00AC0AC3"/>
    <w:rsid w:val="00AC17D7"/>
    <w:rsid w:val="00AC5678"/>
    <w:rsid w:val="00AC5E79"/>
    <w:rsid w:val="00AD204C"/>
    <w:rsid w:val="00AD5763"/>
    <w:rsid w:val="00AD716E"/>
    <w:rsid w:val="00AE0B01"/>
    <w:rsid w:val="00AE2725"/>
    <w:rsid w:val="00AE3792"/>
    <w:rsid w:val="00AE6B82"/>
    <w:rsid w:val="00AE7A97"/>
    <w:rsid w:val="00AE7F91"/>
    <w:rsid w:val="00AF2656"/>
    <w:rsid w:val="00AF50B8"/>
    <w:rsid w:val="00B00D30"/>
    <w:rsid w:val="00B00D84"/>
    <w:rsid w:val="00B0163A"/>
    <w:rsid w:val="00B0677D"/>
    <w:rsid w:val="00B12EBB"/>
    <w:rsid w:val="00B14189"/>
    <w:rsid w:val="00B14516"/>
    <w:rsid w:val="00B16BC9"/>
    <w:rsid w:val="00B201E2"/>
    <w:rsid w:val="00B27919"/>
    <w:rsid w:val="00B31F76"/>
    <w:rsid w:val="00B33462"/>
    <w:rsid w:val="00B35188"/>
    <w:rsid w:val="00B3568E"/>
    <w:rsid w:val="00B3731A"/>
    <w:rsid w:val="00B37357"/>
    <w:rsid w:val="00B41FDE"/>
    <w:rsid w:val="00B515FD"/>
    <w:rsid w:val="00B5276F"/>
    <w:rsid w:val="00B52B3C"/>
    <w:rsid w:val="00B531BD"/>
    <w:rsid w:val="00B61C67"/>
    <w:rsid w:val="00B635B0"/>
    <w:rsid w:val="00B66201"/>
    <w:rsid w:val="00B80560"/>
    <w:rsid w:val="00B83A7C"/>
    <w:rsid w:val="00B865ED"/>
    <w:rsid w:val="00B86921"/>
    <w:rsid w:val="00B86ECC"/>
    <w:rsid w:val="00B87555"/>
    <w:rsid w:val="00B96C63"/>
    <w:rsid w:val="00BA029C"/>
    <w:rsid w:val="00BA0D1E"/>
    <w:rsid w:val="00BA322D"/>
    <w:rsid w:val="00BA4708"/>
    <w:rsid w:val="00BA481F"/>
    <w:rsid w:val="00BA6288"/>
    <w:rsid w:val="00BA77CD"/>
    <w:rsid w:val="00BB1799"/>
    <w:rsid w:val="00BB3BEC"/>
    <w:rsid w:val="00BB54E0"/>
    <w:rsid w:val="00BB6427"/>
    <w:rsid w:val="00BB707D"/>
    <w:rsid w:val="00BC03A8"/>
    <w:rsid w:val="00BC1AD5"/>
    <w:rsid w:val="00BC1C69"/>
    <w:rsid w:val="00BC2EDE"/>
    <w:rsid w:val="00BC4827"/>
    <w:rsid w:val="00BC4B78"/>
    <w:rsid w:val="00BC4F6E"/>
    <w:rsid w:val="00BD0A4E"/>
    <w:rsid w:val="00BD3A2E"/>
    <w:rsid w:val="00BD61AF"/>
    <w:rsid w:val="00BD631C"/>
    <w:rsid w:val="00BD6F48"/>
    <w:rsid w:val="00BD79F7"/>
    <w:rsid w:val="00BD7EA8"/>
    <w:rsid w:val="00BE047A"/>
    <w:rsid w:val="00BE4C21"/>
    <w:rsid w:val="00BE6271"/>
    <w:rsid w:val="00BF0E57"/>
    <w:rsid w:val="00BF11EF"/>
    <w:rsid w:val="00BF28ED"/>
    <w:rsid w:val="00BF77F1"/>
    <w:rsid w:val="00BF7929"/>
    <w:rsid w:val="00C027A7"/>
    <w:rsid w:val="00C02E55"/>
    <w:rsid w:val="00C14117"/>
    <w:rsid w:val="00C17EFE"/>
    <w:rsid w:val="00C17F6B"/>
    <w:rsid w:val="00C21674"/>
    <w:rsid w:val="00C23D12"/>
    <w:rsid w:val="00C2518F"/>
    <w:rsid w:val="00C25C69"/>
    <w:rsid w:val="00C25CB1"/>
    <w:rsid w:val="00C270EE"/>
    <w:rsid w:val="00C324A7"/>
    <w:rsid w:val="00C33418"/>
    <w:rsid w:val="00C353AE"/>
    <w:rsid w:val="00C36091"/>
    <w:rsid w:val="00C36698"/>
    <w:rsid w:val="00C37BC4"/>
    <w:rsid w:val="00C4089F"/>
    <w:rsid w:val="00C41114"/>
    <w:rsid w:val="00C41D37"/>
    <w:rsid w:val="00C42140"/>
    <w:rsid w:val="00C4333A"/>
    <w:rsid w:val="00C44E2C"/>
    <w:rsid w:val="00C47C5D"/>
    <w:rsid w:val="00C53AE3"/>
    <w:rsid w:val="00C53F53"/>
    <w:rsid w:val="00C54D90"/>
    <w:rsid w:val="00C54ED9"/>
    <w:rsid w:val="00C648C7"/>
    <w:rsid w:val="00C66493"/>
    <w:rsid w:val="00C67FFA"/>
    <w:rsid w:val="00C722D7"/>
    <w:rsid w:val="00C73689"/>
    <w:rsid w:val="00C73D17"/>
    <w:rsid w:val="00C73FE5"/>
    <w:rsid w:val="00C75FF3"/>
    <w:rsid w:val="00C7624E"/>
    <w:rsid w:val="00C77F10"/>
    <w:rsid w:val="00C8037A"/>
    <w:rsid w:val="00C80B07"/>
    <w:rsid w:val="00C83274"/>
    <w:rsid w:val="00C834CE"/>
    <w:rsid w:val="00C846AC"/>
    <w:rsid w:val="00C90232"/>
    <w:rsid w:val="00C906C0"/>
    <w:rsid w:val="00C915BD"/>
    <w:rsid w:val="00C94D05"/>
    <w:rsid w:val="00CA1D60"/>
    <w:rsid w:val="00CA4B1B"/>
    <w:rsid w:val="00CA68F4"/>
    <w:rsid w:val="00CA6FD1"/>
    <w:rsid w:val="00CB063D"/>
    <w:rsid w:val="00CB1615"/>
    <w:rsid w:val="00CB2EC9"/>
    <w:rsid w:val="00CB3991"/>
    <w:rsid w:val="00CB52D8"/>
    <w:rsid w:val="00CC7B31"/>
    <w:rsid w:val="00CD0A88"/>
    <w:rsid w:val="00CD2AA0"/>
    <w:rsid w:val="00CD78C0"/>
    <w:rsid w:val="00CD7F13"/>
    <w:rsid w:val="00CE19CE"/>
    <w:rsid w:val="00CE23E6"/>
    <w:rsid w:val="00CE2843"/>
    <w:rsid w:val="00CF0C9E"/>
    <w:rsid w:val="00CF16D0"/>
    <w:rsid w:val="00CF26EE"/>
    <w:rsid w:val="00CF2BA2"/>
    <w:rsid w:val="00CF2F31"/>
    <w:rsid w:val="00CF31AA"/>
    <w:rsid w:val="00CF3415"/>
    <w:rsid w:val="00CF45A3"/>
    <w:rsid w:val="00D00C5F"/>
    <w:rsid w:val="00D024DB"/>
    <w:rsid w:val="00D03407"/>
    <w:rsid w:val="00D03D22"/>
    <w:rsid w:val="00D060FA"/>
    <w:rsid w:val="00D1295D"/>
    <w:rsid w:val="00D12E4E"/>
    <w:rsid w:val="00D16B21"/>
    <w:rsid w:val="00D1735E"/>
    <w:rsid w:val="00D20670"/>
    <w:rsid w:val="00D208BA"/>
    <w:rsid w:val="00D20DCC"/>
    <w:rsid w:val="00D2115F"/>
    <w:rsid w:val="00D23EA8"/>
    <w:rsid w:val="00D247CF"/>
    <w:rsid w:val="00D25A5B"/>
    <w:rsid w:val="00D26828"/>
    <w:rsid w:val="00D2711B"/>
    <w:rsid w:val="00D30743"/>
    <w:rsid w:val="00D32CD2"/>
    <w:rsid w:val="00D3352A"/>
    <w:rsid w:val="00D346E2"/>
    <w:rsid w:val="00D356F7"/>
    <w:rsid w:val="00D365E4"/>
    <w:rsid w:val="00D40593"/>
    <w:rsid w:val="00D40CB8"/>
    <w:rsid w:val="00D41719"/>
    <w:rsid w:val="00D44EC9"/>
    <w:rsid w:val="00D47A0C"/>
    <w:rsid w:val="00D50815"/>
    <w:rsid w:val="00D509EA"/>
    <w:rsid w:val="00D50A4E"/>
    <w:rsid w:val="00D52C56"/>
    <w:rsid w:val="00D52E73"/>
    <w:rsid w:val="00D5474B"/>
    <w:rsid w:val="00D54A5E"/>
    <w:rsid w:val="00D56921"/>
    <w:rsid w:val="00D57425"/>
    <w:rsid w:val="00D5750C"/>
    <w:rsid w:val="00D615E6"/>
    <w:rsid w:val="00D63568"/>
    <w:rsid w:val="00D66B0E"/>
    <w:rsid w:val="00D71C21"/>
    <w:rsid w:val="00D72A5B"/>
    <w:rsid w:val="00D8421B"/>
    <w:rsid w:val="00D85090"/>
    <w:rsid w:val="00D86332"/>
    <w:rsid w:val="00D87DD1"/>
    <w:rsid w:val="00D90FA6"/>
    <w:rsid w:val="00D91583"/>
    <w:rsid w:val="00D92B59"/>
    <w:rsid w:val="00D93BB8"/>
    <w:rsid w:val="00D950C2"/>
    <w:rsid w:val="00D9609B"/>
    <w:rsid w:val="00D974D1"/>
    <w:rsid w:val="00DA0551"/>
    <w:rsid w:val="00DA2204"/>
    <w:rsid w:val="00DA593D"/>
    <w:rsid w:val="00DA649D"/>
    <w:rsid w:val="00DA781C"/>
    <w:rsid w:val="00DA7DB6"/>
    <w:rsid w:val="00DB0359"/>
    <w:rsid w:val="00DB47B9"/>
    <w:rsid w:val="00DB6961"/>
    <w:rsid w:val="00DC2164"/>
    <w:rsid w:val="00DC46BF"/>
    <w:rsid w:val="00DC6535"/>
    <w:rsid w:val="00DD063D"/>
    <w:rsid w:val="00DD0E54"/>
    <w:rsid w:val="00DD4885"/>
    <w:rsid w:val="00DD7B9D"/>
    <w:rsid w:val="00DE0D97"/>
    <w:rsid w:val="00DE1B00"/>
    <w:rsid w:val="00DE379F"/>
    <w:rsid w:val="00DE3A01"/>
    <w:rsid w:val="00DE553C"/>
    <w:rsid w:val="00DE5DC8"/>
    <w:rsid w:val="00DF04F0"/>
    <w:rsid w:val="00DF1C92"/>
    <w:rsid w:val="00DF2AAB"/>
    <w:rsid w:val="00DF2FFA"/>
    <w:rsid w:val="00DF5CB2"/>
    <w:rsid w:val="00DF611D"/>
    <w:rsid w:val="00DF77DC"/>
    <w:rsid w:val="00E0034E"/>
    <w:rsid w:val="00E04868"/>
    <w:rsid w:val="00E05D84"/>
    <w:rsid w:val="00E23383"/>
    <w:rsid w:val="00E26BC7"/>
    <w:rsid w:val="00E31625"/>
    <w:rsid w:val="00E33C79"/>
    <w:rsid w:val="00E40585"/>
    <w:rsid w:val="00E42604"/>
    <w:rsid w:val="00E42FDB"/>
    <w:rsid w:val="00E43BD9"/>
    <w:rsid w:val="00E4454C"/>
    <w:rsid w:val="00E4574C"/>
    <w:rsid w:val="00E47278"/>
    <w:rsid w:val="00E512CF"/>
    <w:rsid w:val="00E52BCD"/>
    <w:rsid w:val="00E52E91"/>
    <w:rsid w:val="00E536F3"/>
    <w:rsid w:val="00E55617"/>
    <w:rsid w:val="00E55890"/>
    <w:rsid w:val="00E63D1E"/>
    <w:rsid w:val="00E63E42"/>
    <w:rsid w:val="00E7007C"/>
    <w:rsid w:val="00E70DA6"/>
    <w:rsid w:val="00E74816"/>
    <w:rsid w:val="00E7546A"/>
    <w:rsid w:val="00E83687"/>
    <w:rsid w:val="00E83EBF"/>
    <w:rsid w:val="00E874F7"/>
    <w:rsid w:val="00E94282"/>
    <w:rsid w:val="00E946A2"/>
    <w:rsid w:val="00EA12F6"/>
    <w:rsid w:val="00EA31F5"/>
    <w:rsid w:val="00EA4CF6"/>
    <w:rsid w:val="00EB0A06"/>
    <w:rsid w:val="00EB0A6D"/>
    <w:rsid w:val="00EB4118"/>
    <w:rsid w:val="00EB6997"/>
    <w:rsid w:val="00EB6C66"/>
    <w:rsid w:val="00EC0C00"/>
    <w:rsid w:val="00EC2ED4"/>
    <w:rsid w:val="00EC57A0"/>
    <w:rsid w:val="00EC68C1"/>
    <w:rsid w:val="00ED1292"/>
    <w:rsid w:val="00ED3668"/>
    <w:rsid w:val="00EE0788"/>
    <w:rsid w:val="00EE115D"/>
    <w:rsid w:val="00EF02DA"/>
    <w:rsid w:val="00EF060A"/>
    <w:rsid w:val="00EF2E8B"/>
    <w:rsid w:val="00EF3630"/>
    <w:rsid w:val="00EF3EEA"/>
    <w:rsid w:val="00F00D74"/>
    <w:rsid w:val="00F06313"/>
    <w:rsid w:val="00F1019B"/>
    <w:rsid w:val="00F11E58"/>
    <w:rsid w:val="00F1313B"/>
    <w:rsid w:val="00F1546F"/>
    <w:rsid w:val="00F165B5"/>
    <w:rsid w:val="00F16E81"/>
    <w:rsid w:val="00F1762B"/>
    <w:rsid w:val="00F25B95"/>
    <w:rsid w:val="00F25D80"/>
    <w:rsid w:val="00F25E2B"/>
    <w:rsid w:val="00F333EB"/>
    <w:rsid w:val="00F33A65"/>
    <w:rsid w:val="00F344DD"/>
    <w:rsid w:val="00F3469A"/>
    <w:rsid w:val="00F36361"/>
    <w:rsid w:val="00F365BF"/>
    <w:rsid w:val="00F41389"/>
    <w:rsid w:val="00F41A6B"/>
    <w:rsid w:val="00F43298"/>
    <w:rsid w:val="00F43984"/>
    <w:rsid w:val="00F44612"/>
    <w:rsid w:val="00F45890"/>
    <w:rsid w:val="00F51298"/>
    <w:rsid w:val="00F55841"/>
    <w:rsid w:val="00F55FC5"/>
    <w:rsid w:val="00F560E7"/>
    <w:rsid w:val="00F64500"/>
    <w:rsid w:val="00F64BD9"/>
    <w:rsid w:val="00F6721C"/>
    <w:rsid w:val="00F72AED"/>
    <w:rsid w:val="00F72EF1"/>
    <w:rsid w:val="00F75372"/>
    <w:rsid w:val="00F801DB"/>
    <w:rsid w:val="00F816D1"/>
    <w:rsid w:val="00F81945"/>
    <w:rsid w:val="00F85358"/>
    <w:rsid w:val="00F91393"/>
    <w:rsid w:val="00F944BA"/>
    <w:rsid w:val="00F94EF9"/>
    <w:rsid w:val="00F95B5C"/>
    <w:rsid w:val="00F96A89"/>
    <w:rsid w:val="00FA2BBB"/>
    <w:rsid w:val="00FA3D09"/>
    <w:rsid w:val="00FA555F"/>
    <w:rsid w:val="00FB2279"/>
    <w:rsid w:val="00FB26E0"/>
    <w:rsid w:val="00FB5269"/>
    <w:rsid w:val="00FB5773"/>
    <w:rsid w:val="00FB5DB1"/>
    <w:rsid w:val="00FC2A13"/>
    <w:rsid w:val="00FC30C0"/>
    <w:rsid w:val="00FC4116"/>
    <w:rsid w:val="00FC53A2"/>
    <w:rsid w:val="00FC64E7"/>
    <w:rsid w:val="00FE6CA1"/>
    <w:rsid w:val="00FE7CBF"/>
    <w:rsid w:val="00FF11CD"/>
    <w:rsid w:val="00FF252D"/>
    <w:rsid w:val="00FF68E8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7EC62"/>
  <w14:defaultImageDpi w14:val="0"/>
  <w15:docId w15:val="{12B4AD74-3DD6-4E2B-97C6-49A93FF0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qFormat/>
    <w:pPr>
      <w:keepNext/>
      <w:spacing w:before="240" w:after="120" w:line="320" w:lineRule="atLeast"/>
      <w:outlineLvl w:val="1"/>
    </w:pPr>
    <w:rPr>
      <w:rFonts w:ascii="Verdana" w:eastAsia="Times New Roman" w:hAnsi="Verdana" w:cs="Calibri"/>
      <w:b/>
      <w:bCs/>
      <w:iCs/>
      <w:sz w:val="24"/>
      <w:szCs w:val="28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pPr>
      <w:numPr>
        <w:numId w:val="2"/>
      </w:numPr>
      <w:spacing w:before="120" w:after="120" w:line="240" w:lineRule="auto"/>
      <w:ind w:right="28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Reference">
    <w:name w:val="Reference"/>
    <w:basedOn w:val="Normal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Table">
    <w:name w:val="Table"/>
    <w:basedOn w:val="Normal"/>
    <w:pPr>
      <w:numPr>
        <w:numId w:val="3"/>
      </w:numPr>
      <w:spacing w:before="120" w:after="120" w:line="240" w:lineRule="auto"/>
      <w:ind w:right="28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Enumeration">
    <w:name w:val="Enumeration"/>
    <w:basedOn w:val="Normal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BodyTextChar">
    <w:name w:val="Body Text Char"/>
    <w:link w:val="BodyText"/>
    <w:rPr>
      <w:rFonts w:ascii="Garamond" w:eastAsia="Times New Roman" w:hAnsi="Garamond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uthorAffiliation">
    <w:name w:val="Author Affiliation"/>
    <w:basedOn w:val="Normal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Heading2Char1">
    <w:name w:val="Heading 2 Char1"/>
    <w:link w:val="Heading2"/>
    <w:rPr>
      <w:rFonts w:ascii="Verdana" w:eastAsia="Times New Roman" w:hAnsi="Verdana" w:cs="Calibri"/>
      <w:b/>
      <w:bCs/>
      <w:iCs/>
      <w:sz w:val="24"/>
      <w:szCs w:val="28"/>
      <w:lang w:eastAsia="id-ID"/>
    </w:rPr>
  </w:style>
  <w:style w:type="character" w:customStyle="1" w:styleId="TextChar">
    <w:name w:val="Text Char"/>
    <w:link w:val="Text"/>
    <w:rPr>
      <w:rFonts w:ascii="Cambria" w:eastAsia="Calibri" w:hAnsi="Cambria" w:cs="Times New Roman"/>
    </w:rPr>
  </w:style>
  <w:style w:type="paragraph" w:customStyle="1" w:styleId="Text">
    <w:name w:val="Text"/>
    <w:basedOn w:val="Normal"/>
    <w:link w:val="TextChar"/>
    <w:pPr>
      <w:spacing w:before="240"/>
      <w:jc w:val="both"/>
    </w:pPr>
    <w:rPr>
      <w:rFonts w:ascii="Cambria" w:hAnsi="Cambria"/>
    </w:rPr>
  </w:style>
  <w:style w:type="paragraph" w:styleId="ListParagraph">
    <w:name w:val="List Paragraph"/>
    <w:aliases w:val="List 1,tabel,Body Text Char1,Char Char2,Char Char21,List Paragraph1,List Paragraph2"/>
    <w:basedOn w:val="Normal"/>
    <w:link w:val="ListParagraphChar"/>
    <w:uiPriority w:val="34"/>
    <w:qFormat/>
    <w:pPr>
      <w:spacing w:after="0"/>
      <w:ind w:left="720"/>
    </w:pPr>
    <w:rPr>
      <w:sz w:val="21"/>
    </w:rPr>
  </w:style>
  <w:style w:type="character" w:customStyle="1" w:styleId="HeaderChar">
    <w:name w:val="Header Char"/>
    <w:link w:val="Header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FootnoteReference">
    <w:name w:val="footnote reference"/>
    <w:rPr>
      <w:rFonts w:ascii="Calibri" w:eastAsia="Calibri" w:hAnsi="Calibri" w:cs="Times New Roman"/>
      <w:vertAlign w:val="superscript"/>
    </w:rPr>
  </w:style>
  <w:style w:type="paragraph" w:customStyle="1" w:styleId="Equation">
    <w:name w:val="Equation"/>
    <w:basedOn w:val="Normal"/>
    <w:link w:val="EquationChar"/>
    <w:pPr>
      <w:tabs>
        <w:tab w:val="left" w:pos="720"/>
        <w:tab w:val="right" w:pos="7088"/>
      </w:tabs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EquationChar">
    <w:name w:val="Equation Char"/>
    <w:link w:val="Equation"/>
    <w:rPr>
      <w:rFonts w:ascii="Times New Roman" w:eastAsia="Times New Roman" w:hAnsi="Times New Roman" w:cs="Times New Roman"/>
      <w:szCs w:val="20"/>
    </w:rPr>
  </w:style>
  <w:style w:type="paragraph" w:customStyle="1" w:styleId="Acknowledge">
    <w:name w:val="Acknowledge"/>
    <w:basedOn w:val="Reference"/>
    <w:pPr>
      <w:numPr>
        <w:numId w:val="0"/>
      </w:numPr>
      <w:spacing w:before="240" w:after="120"/>
    </w:pPr>
    <w:rPr>
      <w:rFonts w:ascii="Calibri" w:eastAsia="Calibri" w:hAnsi="Calibri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style-span">
    <w:name w:val="apple-style-span"/>
    <w:rPr>
      <w:rFonts w:ascii="Calibri" w:eastAsia="Calibri" w:hAnsi="Calibri" w:cs="Times New Roman"/>
    </w:rPr>
  </w:style>
  <w:style w:type="character" w:customStyle="1" w:styleId="hps">
    <w:name w:val="hps"/>
    <w:rPr>
      <w:rFonts w:ascii="Calibri" w:eastAsia="Calibri" w:hAnsi="Calibri" w:cs="Times New Roman"/>
    </w:rPr>
  </w:style>
  <w:style w:type="character" w:styleId="HTMLCite">
    <w:name w:val="HTML Cite"/>
    <w:rPr>
      <w:rFonts w:ascii="Calibri" w:eastAsia="Calibri" w:hAnsi="Calibri" w:cs="Times New Roman"/>
      <w:i/>
      <w:iCs/>
    </w:rPr>
  </w:style>
  <w:style w:type="character" w:customStyle="1" w:styleId="fontstyle01">
    <w:name w:val="fontstyle01"/>
    <w:rPr>
      <w:rFonts w:ascii="Bold" w:eastAsia="Calibri" w:hAnsi="Bold" w:cs="Times New Roman" w:hint="default"/>
      <w:b/>
      <w:bCs/>
      <w:i w:val="0"/>
      <w:iCs w:val="0"/>
      <w:color w:val="231F20"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udul">
    <w:name w:val="&quot;sub judul&quot;"/>
    <w:basedOn w:val="Normal"/>
    <w:pPr>
      <w:spacing w:after="0" w:line="480" w:lineRule="auto"/>
      <w:ind w:left="567" w:hanging="56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judul">
    <w:name w:val="&quot;judul&quot;"/>
    <w:basedOn w:val="Normal"/>
    <w:pPr>
      <w:spacing w:after="0"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CommentReference">
    <w:name w:val="annotation reference"/>
    <w:rPr>
      <w:rFonts w:ascii="Calibri" w:eastAsia="Calibri" w:hAnsi="Calibri" w:cs="Times New Roman"/>
      <w:sz w:val="16"/>
      <w:szCs w:val="16"/>
    </w:rPr>
  </w:style>
  <w:style w:type="paragraph" w:styleId="CommentText">
    <w:name w:val="annotation text"/>
    <w:basedOn w:val="Normal"/>
    <w:pPr>
      <w:spacing w:after="0" w:line="240" w:lineRule="auto"/>
    </w:pPr>
    <w:rPr>
      <w:sz w:val="20"/>
      <w:szCs w:val="20"/>
    </w:rPr>
  </w:style>
  <w:style w:type="paragraph" w:customStyle="1" w:styleId="subjudul0">
    <w:name w:val="&quot;sub judul&quot;"/>
    <w:basedOn w:val="Normal"/>
    <w:pPr>
      <w:spacing w:after="0" w:line="480" w:lineRule="auto"/>
      <w:ind w:left="567" w:hanging="56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judul0">
    <w:name w:val="&quot;judul&quot;"/>
    <w:basedOn w:val="Normal"/>
    <w:pPr>
      <w:spacing w:after="0"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352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1352B"/>
    <w:rPr>
      <w:rFonts w:ascii="Courier New" w:eastAsia="Calibri" w:hAnsi="Courier New" w:cs="Courier New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2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ListParagraphChar">
    <w:name w:val="List Paragraph Char"/>
    <w:aliases w:val="List 1 Char,tabel Char,Body Text Char1 Char,Char Char2 Char,Char Char21 Char,List Paragraph1 Char,List Paragraph2 Char"/>
    <w:link w:val="ListParagraph"/>
    <w:uiPriority w:val="34"/>
    <w:locked/>
    <w:rsid w:val="004004C3"/>
    <w:rPr>
      <w:sz w:val="21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37063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6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47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y2iqfc">
    <w:name w:val="y2iqfc"/>
    <w:basedOn w:val="DefaultParagraphFont"/>
    <w:rsid w:val="00080DD1"/>
  </w:style>
  <w:style w:type="character" w:styleId="UnresolvedMention">
    <w:name w:val="Unresolved Mention"/>
    <w:basedOn w:val="DefaultParagraphFont"/>
    <w:uiPriority w:val="99"/>
    <w:semiHidden/>
    <w:unhideWhenUsed/>
    <w:rsid w:val="00D8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urnal.uniga.ac.i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Links>
    <vt:vector size="18" baseType="variant">
      <vt:variant>
        <vt:i4>7733364</vt:i4>
      </vt:variant>
      <vt:variant>
        <vt:i4>3</vt:i4>
      </vt:variant>
      <vt:variant>
        <vt:i4>0</vt:i4>
      </vt:variant>
      <vt:variant>
        <vt:i4>5</vt:i4>
      </vt:variant>
      <vt:variant>
        <vt:lpwstr>http://www.ditjennak.go.id/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http://repository.usu.ac.id/bitst ream/1/09E00898.pdf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http://www.journal.uniga.ac.id/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Universitas Garut</dc:creator>
  <cp:lastModifiedBy>emy saelan</cp:lastModifiedBy>
  <cp:revision>15</cp:revision>
  <cp:lastPrinted>2019-08-02T18:12:00Z</cp:lastPrinted>
  <dcterms:created xsi:type="dcterms:W3CDTF">2022-05-21T10:28:00Z</dcterms:created>
  <dcterms:modified xsi:type="dcterms:W3CDTF">2022-06-02T05:55:00Z</dcterms:modified>
</cp:coreProperties>
</file>