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7BC7" w:rsidRDefault="006A7BC7" w:rsidP="006A7BC7">
      <w:pPr>
        <w:pStyle w:val="KataPengantar"/>
        <w:spacing w:line="240" w:lineRule="auto"/>
        <w:ind w:left="270"/>
        <w:rPr>
          <w:i/>
          <w:lang w:eastAsia="id-ID"/>
        </w:rPr>
      </w:pPr>
    </w:p>
    <w:p w:rsidR="006A7BC7" w:rsidRPr="00AE553D" w:rsidRDefault="006A7BC7" w:rsidP="006A7BC7">
      <w:pPr>
        <w:pStyle w:val="KataPengantar"/>
        <w:spacing w:line="240" w:lineRule="auto"/>
        <w:ind w:left="270"/>
        <w:rPr>
          <w:rFonts w:ascii="Arial" w:hAnsi="Arial" w:cs="Arial"/>
          <w:i/>
          <w:lang w:val="id-ID" w:eastAsia="id-ID"/>
        </w:rPr>
      </w:pPr>
      <w:r w:rsidRPr="00AE553D">
        <w:rPr>
          <w:rFonts w:ascii="Arial" w:hAnsi="Arial" w:cs="Arial"/>
          <w:i/>
          <w:lang w:eastAsia="id-ID"/>
        </w:rPr>
        <w:t xml:space="preserve">OPTIMIZATION OF </w:t>
      </w:r>
      <w:r w:rsidR="007E18B1">
        <w:rPr>
          <w:rFonts w:ascii="Arial" w:hAnsi="Arial" w:cs="Arial"/>
          <w:i/>
          <w:lang w:eastAsia="id-ID"/>
        </w:rPr>
        <w:t xml:space="preserve">SOLVENT FOR </w:t>
      </w:r>
      <w:r w:rsidRPr="00AE553D">
        <w:rPr>
          <w:rFonts w:ascii="Arial" w:hAnsi="Arial" w:cs="Arial"/>
          <w:i/>
          <w:lang w:eastAsia="id-ID"/>
        </w:rPr>
        <w:t>EXTRACTION TEMPLATE</w:t>
      </w:r>
      <w:r w:rsidR="007E18B1">
        <w:rPr>
          <w:rFonts w:ascii="Arial" w:hAnsi="Arial" w:cs="Arial"/>
          <w:i/>
          <w:lang w:eastAsia="id-ID"/>
        </w:rPr>
        <w:t xml:space="preserve"> FROM</w:t>
      </w:r>
      <w:r w:rsidRPr="00AE553D">
        <w:rPr>
          <w:rFonts w:ascii="Arial" w:hAnsi="Arial" w:cs="Arial"/>
          <w:i/>
          <w:lang w:eastAsia="id-ID"/>
        </w:rPr>
        <w:t xml:space="preserve"> MIP (MOLECULAR IMPRINTED POLYMER) FENILBUTAZON WITH METHACRYLIC ACID MONOMER </w:t>
      </w:r>
    </w:p>
    <w:p w:rsidR="006A7BC7" w:rsidRPr="00AE553D" w:rsidRDefault="006A7BC7" w:rsidP="006A7BC7">
      <w:pPr>
        <w:spacing w:line="0" w:lineRule="atLeast"/>
        <w:ind w:right="-259"/>
        <w:rPr>
          <w:rFonts w:ascii="Arial" w:eastAsia="Times New Roman" w:hAnsi="Arial"/>
          <w:sz w:val="24"/>
          <w:szCs w:val="24"/>
        </w:rPr>
      </w:pPr>
    </w:p>
    <w:p w:rsidR="006A7BC7" w:rsidRPr="007B5DB8" w:rsidRDefault="006A7BC7" w:rsidP="006A7BC7">
      <w:pPr>
        <w:spacing w:line="0" w:lineRule="atLeast"/>
        <w:ind w:right="-259"/>
        <w:jc w:val="center"/>
        <w:rPr>
          <w:rFonts w:ascii="Arial" w:eastAsia="Times New Roman" w:hAnsi="Arial"/>
          <w:b/>
          <w:bCs/>
          <w:sz w:val="24"/>
          <w:szCs w:val="24"/>
          <w:vertAlign w:val="superscript"/>
        </w:rPr>
      </w:pPr>
      <w:r w:rsidRPr="007B5DB8">
        <w:rPr>
          <w:rFonts w:ascii="Arial" w:eastAsia="Times New Roman" w:hAnsi="Arial"/>
          <w:b/>
          <w:bCs/>
          <w:sz w:val="24"/>
          <w:szCs w:val="24"/>
        </w:rPr>
        <w:t>Dang Soni</w:t>
      </w:r>
      <w:r w:rsidRPr="007B5DB8">
        <w:rPr>
          <w:rFonts w:ascii="Arial" w:eastAsia="Times New Roman" w:hAnsi="Arial"/>
          <w:b/>
          <w:bCs/>
          <w:sz w:val="24"/>
          <w:szCs w:val="24"/>
          <w:vertAlign w:val="superscript"/>
        </w:rPr>
        <w:t>1</w:t>
      </w:r>
      <w:r w:rsidRPr="007B5DB8">
        <w:rPr>
          <w:rFonts w:ascii="Arial" w:eastAsia="Times New Roman" w:hAnsi="Arial"/>
          <w:b/>
          <w:bCs/>
          <w:sz w:val="24"/>
          <w:szCs w:val="24"/>
        </w:rPr>
        <w:t>, Shendi Suryana</w:t>
      </w:r>
      <w:r w:rsidRPr="007B5DB8">
        <w:rPr>
          <w:rFonts w:ascii="Arial" w:eastAsia="Times New Roman" w:hAnsi="Arial"/>
          <w:b/>
          <w:bCs/>
          <w:sz w:val="24"/>
          <w:szCs w:val="24"/>
          <w:vertAlign w:val="superscript"/>
        </w:rPr>
        <w:t>1</w:t>
      </w:r>
      <w:r w:rsidRPr="007B5DB8">
        <w:rPr>
          <w:rFonts w:ascii="Arial" w:eastAsia="Times New Roman" w:hAnsi="Arial"/>
          <w:b/>
          <w:bCs/>
          <w:sz w:val="24"/>
          <w:szCs w:val="24"/>
        </w:rPr>
        <w:t>, Helva Kris Herdianty</w:t>
      </w:r>
      <w:r w:rsidRPr="007B5DB8">
        <w:rPr>
          <w:rFonts w:ascii="Arial" w:eastAsia="Times New Roman" w:hAnsi="Arial"/>
          <w:b/>
          <w:bCs/>
          <w:sz w:val="24"/>
          <w:szCs w:val="24"/>
          <w:vertAlign w:val="superscript"/>
        </w:rPr>
        <w:t>1</w:t>
      </w:r>
    </w:p>
    <w:p w:rsidR="006A7BC7" w:rsidRPr="007B5DB8" w:rsidRDefault="006A7BC7" w:rsidP="006A7BC7">
      <w:pPr>
        <w:spacing w:line="0" w:lineRule="atLeast"/>
        <w:ind w:right="-259"/>
        <w:jc w:val="center"/>
        <w:rPr>
          <w:rFonts w:ascii="Arial" w:eastAsia="Times New Roman" w:hAnsi="Arial"/>
          <w:sz w:val="24"/>
          <w:szCs w:val="24"/>
        </w:rPr>
      </w:pPr>
      <w:r w:rsidRPr="007B5DB8">
        <w:rPr>
          <w:rFonts w:ascii="Arial" w:eastAsia="Times New Roman" w:hAnsi="Arial"/>
          <w:sz w:val="24"/>
          <w:szCs w:val="24"/>
          <w:vertAlign w:val="superscript"/>
        </w:rPr>
        <w:t>1</w:t>
      </w:r>
      <w:r w:rsidRPr="007B5DB8">
        <w:rPr>
          <w:rFonts w:ascii="Arial" w:eastAsia="Times New Roman" w:hAnsi="Arial"/>
          <w:sz w:val="24"/>
          <w:szCs w:val="24"/>
        </w:rPr>
        <w:t>Fakultas MIPA Universitas Garut, Jl. Jati no 42B, Tarogong, Garut</w:t>
      </w:r>
    </w:p>
    <w:p w:rsidR="0024373E" w:rsidRDefault="0024373E" w:rsidP="007F0A25">
      <w:pPr>
        <w:spacing w:line="235" w:lineRule="auto"/>
        <w:ind w:right="-239"/>
        <w:jc w:val="center"/>
        <w:rPr>
          <w:rFonts w:asciiTheme="minorBidi" w:eastAsia="Times New Roman" w:hAnsiTheme="minorBidi" w:cstheme="minorBidi"/>
          <w:sz w:val="22"/>
          <w:szCs w:val="22"/>
          <w:vertAlign w:val="superscript"/>
          <w:lang w:val="id-ID"/>
        </w:rPr>
      </w:pPr>
    </w:p>
    <w:p w:rsidR="005F4DD5" w:rsidRPr="005F4DD5" w:rsidRDefault="005F4DD5" w:rsidP="007F0A25">
      <w:pPr>
        <w:spacing w:line="235" w:lineRule="auto"/>
        <w:ind w:right="-239"/>
        <w:jc w:val="center"/>
        <w:rPr>
          <w:rFonts w:ascii="Arial" w:eastAsia="Times New Roman" w:hAnsi="Arial"/>
          <w:sz w:val="24"/>
          <w:lang w:val="id-ID"/>
        </w:rPr>
      </w:pPr>
    </w:p>
    <w:p w:rsidR="0024373E" w:rsidRPr="00EC0528" w:rsidRDefault="0024373E" w:rsidP="006A7BC7">
      <w:pPr>
        <w:spacing w:line="235" w:lineRule="auto"/>
        <w:ind w:right="-239"/>
        <w:jc w:val="center"/>
        <w:rPr>
          <w:rFonts w:ascii="Arial" w:hAnsi="Arial"/>
        </w:rPr>
      </w:pPr>
      <w:r w:rsidRPr="00EC0528">
        <w:rPr>
          <w:rFonts w:ascii="Arial" w:hAnsi="Arial"/>
        </w:rPr>
        <w:t xml:space="preserve">    Korespondensi: </w:t>
      </w:r>
      <w:r w:rsidR="006A7BC7">
        <w:rPr>
          <w:rFonts w:ascii="Arial" w:hAnsi="Arial"/>
        </w:rPr>
        <w:t>dang@uniga.ac.id</w:t>
      </w:r>
    </w:p>
    <w:p w:rsidR="00F02632" w:rsidRPr="00EC0528" w:rsidRDefault="009179FB" w:rsidP="007F0A25">
      <w:pPr>
        <w:spacing w:line="235" w:lineRule="auto"/>
        <w:ind w:right="-239"/>
        <w:jc w:val="center"/>
        <w:rPr>
          <w:rFonts w:ascii="Arial" w:hAnsi="Arial"/>
        </w:rPr>
      </w:pPr>
      <w:r w:rsidRPr="009179FB">
        <w:rPr>
          <w:rFonts w:ascii="Arial" w:hAnsi="Arial"/>
          <w:noProof/>
          <w:lang w:val="id-ID" w:eastAsia="id-ID"/>
        </w:rPr>
        <w:pict>
          <v:line id="Straight Connector 1" o:spid="_x0000_s1026" style="position:absolute;left:0;text-align:left;flip:y;z-index:251660288;visibility:visible;mso-wrap-distance-top:-3e-5mm;mso-wrap-distance-bottom:-3e-5mm;mso-width-relative:margin;mso-height-relative:margin" from="164.75pt,7.45pt" to="278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" strokecolor="black [3213]" strokeweight=".5pt">
            <v:stroke joinstyle="miter"/>
            <o:lock v:ext="edit" shapetype="f"/>
          </v:line>
        </w:pict>
      </w:r>
    </w:p>
    <w:p w:rsidR="00F02632" w:rsidRPr="00CB2817" w:rsidRDefault="009B6A2B" w:rsidP="007F0A25">
      <w:pPr>
        <w:spacing w:line="235" w:lineRule="auto"/>
        <w:ind w:right="-239"/>
        <w:jc w:val="center"/>
        <w:rPr>
          <w:rFonts w:ascii="Arial" w:eastAsia="Times New Roman" w:hAnsi="Arial"/>
          <w:b/>
          <w:sz w:val="18"/>
          <w:szCs w:val="18"/>
        </w:rPr>
      </w:pPr>
      <w:r w:rsidRPr="00CB2817">
        <w:rPr>
          <w:rFonts w:ascii="Arial" w:eastAsia="Times New Roman" w:hAnsi="Arial"/>
          <w:b/>
          <w:sz w:val="18"/>
          <w:szCs w:val="18"/>
        </w:rPr>
        <w:t>ARTICLE HISTORY</w:t>
      </w:r>
    </w:p>
    <w:p w:rsidR="00FB548B" w:rsidRPr="009B6A2B" w:rsidRDefault="009179FB" w:rsidP="009B6A2B">
      <w:pPr>
        <w:tabs>
          <w:tab w:val="left" w:pos="2805"/>
        </w:tabs>
        <w:spacing w:line="254" w:lineRule="exact"/>
        <w:rPr>
          <w:rFonts w:ascii="Arial" w:eastAsia="Times New Roman" w:hAnsi="Arial"/>
          <w:sz w:val="16"/>
          <w:szCs w:val="16"/>
        </w:rPr>
      </w:pPr>
      <w:r w:rsidRPr="009179FB">
        <w:rPr>
          <w:rFonts w:ascii="Arial" w:hAnsi="Arial"/>
          <w:b/>
          <w:noProof/>
          <w:lang w:val="id-ID" w:eastAsia="id-ID"/>
        </w:rPr>
        <w:pict>
          <v:line id="Straight Connector 2" o:spid="_x0000_s1056" style="position:absolute;flip:y;z-index:251653120;visibility:visible;mso-wrap-distance-top:-3e-5mm;mso-wrap-distance-bottom:-3e-5mm;mso-width-relative:margin;mso-height-relative:margin" from="164.25pt,.7pt" to="27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" strokecolor="black [3213]" strokeweight=".5pt">
            <v:stroke joinstyle="miter"/>
            <o:lock v:ext="edit" shapetype="f"/>
          </v:line>
        </w:pict>
      </w:r>
      <w:r w:rsidRPr="009179FB">
        <w:rPr>
          <w:rFonts w:ascii="Arial" w:hAnsi="Arial"/>
          <w:noProof/>
          <w:lang w:val="id-ID" w:eastAsia="id-ID"/>
        </w:rPr>
        <w:pict>
          <v:line id="Straight Connector 7" o:spid="_x0000_s1055" style="position:absolute;z-index:251676672;visibility:visible;mso-wrap-distance-left:3.17497mm;mso-wrap-distance-right:3.17497mm;mso-width-relative:margin;mso-height-relative:margin" from="318pt,.75pt" to="31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" strokecolor="black [3213]" strokeweight=".5pt">
            <v:stroke joinstyle="miter"/>
            <o:lock v:ext="edit" shapetype="f"/>
          </v:line>
        </w:pict>
      </w:r>
      <w:r w:rsidRPr="009179FB">
        <w:rPr>
          <w:rFonts w:ascii="Arial" w:hAnsi="Arial"/>
          <w:noProof/>
          <w:lang w:val="id-ID" w:eastAsia="id-ID"/>
        </w:rPr>
        <w:pict>
          <v:line id="Straight Connector 5" o:spid="_x0000_s1054" style="position:absolute;z-index:251669504;visibility:visible;mso-wrap-distance-left:3.17497mm;mso-wrap-distance-right:3.17497mm;mso-width-relative:margin;mso-height-relative:margin" from="194.25pt,2.2pt" to="19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" strokecolor="black [3213]" strokeweight=".5pt">
            <v:stroke joinstyle="miter"/>
            <o:lock v:ext="edit" shapetype="f"/>
          </v:line>
        </w:pict>
      </w:r>
      <w:r w:rsidRPr="009179FB">
        <w:rPr>
          <w:rFonts w:ascii="Arial" w:hAnsi="Arial"/>
          <w:noProof/>
          <w:lang w:val="id-ID" w:eastAsia="id-ID"/>
        </w:rPr>
        <w:pict>
          <v:line id="Straight Connector 3" o:spid="_x0000_s1053" style="position:absolute;z-index:251661312;visibility:visible;mso-wrap-distance-left:3.17497mm;mso-wrap-distance-right:3.17497mm;mso-width-relative:margin;mso-height-relative:margin" from="42.55pt,.4pt" to="42.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" strokecolor="black [3213]" strokeweight=".5pt">
            <v:stroke joinstyle="miter"/>
            <o:lock v:ext="edit" shapetype="f"/>
          </v:line>
        </w:pict>
      </w:r>
      <w:r w:rsidR="009B6A2B" w:rsidRPr="009B6A2B">
        <w:rPr>
          <w:rFonts w:ascii="Arial" w:eastAsia="Times New Roman" w:hAnsi="Arial"/>
          <w:sz w:val="16"/>
          <w:szCs w:val="16"/>
        </w:rPr>
        <w:t>Received:</w:t>
      </w:r>
      <w:r w:rsidR="009B6A2B">
        <w:rPr>
          <w:rFonts w:ascii="Arial" w:eastAsia="Times New Roman" w:hAnsi="Arial"/>
          <w:sz w:val="16"/>
          <w:szCs w:val="16"/>
        </w:rPr>
        <w:tab/>
        <w:t xml:space="preserve">                          Revised:                                          Accepted:</w:t>
      </w:r>
    </w:p>
    <w:p w:rsidR="009B6A2B" w:rsidRDefault="009B6A2B" w:rsidP="00FB548B">
      <w:pPr>
        <w:spacing w:line="0" w:lineRule="atLeast"/>
        <w:ind w:left="260"/>
        <w:rPr>
          <w:rFonts w:ascii="Arial" w:eastAsia="Times New Roman" w:hAnsi="Arial"/>
          <w:b/>
          <w:sz w:val="22"/>
        </w:rPr>
      </w:pPr>
    </w:p>
    <w:p w:rsidR="00FB548B" w:rsidRPr="007B5DB8" w:rsidRDefault="00FB548B" w:rsidP="00FB548B">
      <w:pPr>
        <w:spacing w:line="0" w:lineRule="atLeast"/>
        <w:ind w:left="260"/>
        <w:rPr>
          <w:rFonts w:ascii="Arial" w:eastAsia="Times New Roman" w:hAnsi="Arial"/>
          <w:b/>
          <w:sz w:val="24"/>
          <w:szCs w:val="24"/>
        </w:rPr>
      </w:pPr>
      <w:r w:rsidRPr="007B5DB8">
        <w:rPr>
          <w:rFonts w:ascii="Arial" w:eastAsia="Times New Roman" w:hAnsi="Arial"/>
          <w:b/>
          <w:sz w:val="24"/>
          <w:szCs w:val="24"/>
        </w:rPr>
        <w:t>Abstract</w:t>
      </w:r>
    </w:p>
    <w:p w:rsidR="006A7BC7" w:rsidRPr="007E18B1" w:rsidRDefault="006A7BC7" w:rsidP="007E18B1">
      <w:pPr>
        <w:pStyle w:val="CommentText"/>
        <w:ind w:left="270"/>
        <w:jc w:val="both"/>
      </w:pPr>
      <w:r w:rsidRPr="007B5DB8">
        <w:rPr>
          <w:rFonts w:ascii="Arial" w:hAnsi="Arial"/>
          <w:i/>
          <w:color w:val="222222"/>
          <w:sz w:val="24"/>
          <w:szCs w:val="24"/>
          <w:shd w:val="clear" w:color="auto" w:fill="F8F9FA"/>
        </w:rPr>
        <w:t xml:space="preserve">Phenylbutazone is </w:t>
      </w:r>
      <w:r w:rsidR="007E18B1" w:rsidRPr="007E18B1">
        <w:rPr>
          <w:rFonts w:ascii="Arial" w:hAnsi="Arial"/>
          <w:i/>
          <w:sz w:val="24"/>
          <w:szCs w:val="24"/>
        </w:rPr>
        <w:t>Chemical which often to be addition</w:t>
      </w:r>
      <w:r w:rsidR="007E18B1">
        <w:t xml:space="preserve"> </w:t>
      </w:r>
      <w:r w:rsidR="007E18B1" w:rsidRPr="007E18B1">
        <w:rPr>
          <w:rFonts w:ascii="Arial" w:hAnsi="Arial"/>
          <w:i/>
          <w:sz w:val="24"/>
          <w:szCs w:val="24"/>
        </w:rPr>
        <w:t>in</w:t>
      </w:r>
      <w:r w:rsidR="007E18B1">
        <w:rPr>
          <w:rFonts w:ascii="Arial" w:hAnsi="Arial"/>
          <w:i/>
          <w:sz w:val="24"/>
          <w:szCs w:val="24"/>
        </w:rPr>
        <w:t xml:space="preserve"> </w:t>
      </w:r>
      <w:r w:rsidRPr="007B5DB8">
        <w:rPr>
          <w:rFonts w:ascii="Arial" w:hAnsi="Arial"/>
          <w:i/>
          <w:color w:val="222222"/>
          <w:sz w:val="24"/>
          <w:szCs w:val="24"/>
          <w:shd w:val="clear" w:color="auto" w:fill="F8F9FA"/>
        </w:rPr>
        <w:t>traditional medicine. The use of medicinal chemicals in herbal preparations is prohibited because it violates Law No.23 of 1992 - Health and Law No. 8 of 1999 - Consumer Protection. In general, phenylbutazone in herbal preparations was identified as using the  Spectrophotmometry UV method Tandem TLC, but this method lacked high sensitivity. Currently a new method with higher sensitivity is developed, know by Molecullary Imprinted Polymer (MIP). MIP is a method used to extracting phenylbutazone from traditional medicinal preparations. Phenylbutazone from the polymer is extracted using the soxhletation method. Phenylbutazone will be extracted into a solvent. But the research had a problem, the difficulty of extracting polymers itself. This study aims to optimize phenylbutazone MIP extraction solvent. Therefore, this optimization aims to obtain the best solvent in extracting phenylbutazone from the polymer. This research was carried out by synthesizing bulk polymerization method with methacrylate acid as monomer, phenylbutazone as template, ethylene glycol dimethacrylate as cross-linker, the best results of optimization of solvents by extracting phenylbutazone from polymers achieved were chloroform-acetic acid solvents by comparison (99:1) which can extract phenylbutazone from the polymer in 24 hours.</w:t>
      </w:r>
    </w:p>
    <w:p w:rsidR="00810641" w:rsidRPr="007B5DB8" w:rsidRDefault="00810641" w:rsidP="00810641">
      <w:pPr>
        <w:ind w:left="260"/>
        <w:jc w:val="both"/>
        <w:rPr>
          <w:rFonts w:ascii="Arial" w:hAnsi="Arial"/>
          <w:bCs/>
          <w:i/>
          <w:iCs/>
          <w:sz w:val="24"/>
          <w:szCs w:val="24"/>
        </w:rPr>
      </w:pPr>
    </w:p>
    <w:p w:rsidR="00FB548B" w:rsidRPr="007B5DB8" w:rsidRDefault="00810641" w:rsidP="00CD13F1">
      <w:pPr>
        <w:spacing w:line="0" w:lineRule="atLeast"/>
        <w:ind w:left="1418" w:right="6" w:hanging="1148"/>
        <w:rPr>
          <w:rFonts w:ascii="Arial" w:eastAsia="Times New Roman" w:hAnsi="Arial"/>
          <w:i/>
          <w:iCs/>
          <w:color w:val="000000"/>
          <w:sz w:val="24"/>
          <w:szCs w:val="24"/>
          <w:lang w:eastAsia="id-ID"/>
        </w:rPr>
      </w:pPr>
      <w:r w:rsidRPr="007B5DB8">
        <w:rPr>
          <w:rFonts w:ascii="Arial" w:eastAsia="Times New Roman" w:hAnsi="Arial"/>
          <w:b/>
          <w:bCs/>
          <w:color w:val="000000"/>
          <w:sz w:val="24"/>
          <w:szCs w:val="24"/>
          <w:lang w:eastAsia="id-ID"/>
        </w:rPr>
        <w:t>Keywords</w:t>
      </w:r>
      <w:r w:rsidRPr="007B5DB8">
        <w:rPr>
          <w:rFonts w:ascii="Arial" w:eastAsia="Times New Roman" w:hAnsi="Arial"/>
          <w:color w:val="000000"/>
          <w:sz w:val="24"/>
          <w:szCs w:val="24"/>
          <w:lang w:eastAsia="id-ID"/>
        </w:rPr>
        <w:t xml:space="preserve">: </w:t>
      </w:r>
      <w:r w:rsidR="006A7BC7" w:rsidRPr="007B5DB8">
        <w:rPr>
          <w:rFonts w:ascii="Arial" w:eastAsia="Times New Roman" w:hAnsi="Arial"/>
          <w:i/>
          <w:color w:val="212121"/>
          <w:sz w:val="24"/>
          <w:szCs w:val="24"/>
          <w:lang w:eastAsia="id-ID"/>
        </w:rPr>
        <w:t>Molecular Imprinted, Phenylbutazone, Optimization</w:t>
      </w:r>
    </w:p>
    <w:p w:rsidR="00810641" w:rsidRPr="00AE553D" w:rsidRDefault="00810641" w:rsidP="003B1991">
      <w:pPr>
        <w:spacing w:line="0" w:lineRule="atLeast"/>
        <w:ind w:right="-259"/>
        <w:rPr>
          <w:rFonts w:ascii="Arial" w:eastAsia="Times New Roman" w:hAnsi="Arial"/>
          <w:b/>
          <w:sz w:val="22"/>
          <w:szCs w:val="22"/>
        </w:rPr>
      </w:pPr>
    </w:p>
    <w:p w:rsidR="00575520" w:rsidRPr="00AE553D" w:rsidRDefault="00575520" w:rsidP="003B1991">
      <w:pPr>
        <w:spacing w:line="0" w:lineRule="atLeast"/>
        <w:ind w:right="-259"/>
        <w:rPr>
          <w:rFonts w:ascii="Arial" w:eastAsia="Times New Roman" w:hAnsi="Arial"/>
          <w:b/>
          <w:sz w:val="22"/>
          <w:szCs w:val="22"/>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575520" w:rsidRDefault="00575520" w:rsidP="003B1991">
      <w:pPr>
        <w:spacing w:line="0" w:lineRule="atLeast"/>
        <w:ind w:right="-259"/>
        <w:rPr>
          <w:rFonts w:ascii="Arial" w:eastAsia="Times New Roman" w:hAnsi="Arial"/>
          <w:b/>
          <w:sz w:val="28"/>
        </w:rPr>
      </w:pPr>
    </w:p>
    <w:p w:rsidR="00AE553D" w:rsidRPr="00AE553D" w:rsidRDefault="00AE553D" w:rsidP="00AE553D">
      <w:pPr>
        <w:jc w:val="center"/>
        <w:rPr>
          <w:rFonts w:ascii="Arial" w:hAnsi="Arial"/>
          <w:b/>
          <w:sz w:val="28"/>
          <w:szCs w:val="28"/>
        </w:rPr>
      </w:pPr>
      <w:r w:rsidRPr="00AE553D">
        <w:rPr>
          <w:rFonts w:ascii="Arial" w:hAnsi="Arial"/>
          <w:b/>
          <w:sz w:val="28"/>
          <w:szCs w:val="28"/>
        </w:rPr>
        <w:lastRenderedPageBreak/>
        <w:t xml:space="preserve">OPTIMASI PELARUT PENGEKSTRAKSI </w:t>
      </w:r>
      <w:r w:rsidRPr="00AE553D">
        <w:rPr>
          <w:rFonts w:ascii="Arial" w:hAnsi="Arial"/>
          <w:b/>
          <w:i/>
          <w:sz w:val="28"/>
          <w:szCs w:val="28"/>
        </w:rPr>
        <w:t>TEMPLAT</w:t>
      </w:r>
      <w:r w:rsidRPr="00AE553D">
        <w:rPr>
          <w:rFonts w:ascii="Arial" w:hAnsi="Arial"/>
          <w:b/>
          <w:sz w:val="28"/>
          <w:szCs w:val="28"/>
        </w:rPr>
        <w:t>E MIP (</w:t>
      </w:r>
      <w:r w:rsidRPr="00AE553D">
        <w:rPr>
          <w:rFonts w:ascii="Arial" w:hAnsi="Arial"/>
          <w:b/>
          <w:i/>
          <w:sz w:val="28"/>
          <w:szCs w:val="28"/>
        </w:rPr>
        <w:t>MOLECULAR  IMPRINTED POLIMER</w:t>
      </w:r>
      <w:r w:rsidRPr="00AE553D">
        <w:rPr>
          <w:rFonts w:ascii="Arial" w:hAnsi="Arial"/>
          <w:b/>
          <w:sz w:val="28"/>
          <w:szCs w:val="28"/>
        </w:rPr>
        <w:t>) FENILBUTAZON DENGAN MONOMER ASAM METAKRILAT</w:t>
      </w:r>
    </w:p>
    <w:p w:rsidR="0094774B" w:rsidRDefault="0094774B" w:rsidP="00575520">
      <w:pPr>
        <w:spacing w:line="284" w:lineRule="exact"/>
        <w:jc w:val="center"/>
        <w:rPr>
          <w:rFonts w:ascii="Arial" w:hAnsi="Arial"/>
          <w:b/>
          <w:sz w:val="28"/>
        </w:rPr>
      </w:pPr>
    </w:p>
    <w:p w:rsidR="00AE553D" w:rsidRPr="00CD13F1" w:rsidRDefault="00AE553D" w:rsidP="00575520">
      <w:pPr>
        <w:spacing w:line="284" w:lineRule="exact"/>
        <w:jc w:val="center"/>
        <w:rPr>
          <w:rFonts w:ascii="Arial" w:hAnsi="Arial"/>
          <w:b/>
          <w:sz w:val="28"/>
        </w:rPr>
      </w:pPr>
    </w:p>
    <w:p w:rsidR="00575520" w:rsidRPr="00EC0528" w:rsidRDefault="00575520" w:rsidP="00575520">
      <w:pPr>
        <w:spacing w:line="284" w:lineRule="exact"/>
        <w:rPr>
          <w:rFonts w:ascii="Arial" w:eastAsia="Times New Roman" w:hAnsi="Arial"/>
          <w:sz w:val="24"/>
        </w:rPr>
      </w:pPr>
    </w:p>
    <w:p w:rsidR="00AE553D" w:rsidRPr="007B5DB8" w:rsidRDefault="00AE553D" w:rsidP="00AE553D">
      <w:pPr>
        <w:spacing w:line="0" w:lineRule="atLeast"/>
        <w:ind w:left="270"/>
        <w:rPr>
          <w:rFonts w:ascii="Arial" w:eastAsia="Times New Roman" w:hAnsi="Arial"/>
          <w:b/>
          <w:sz w:val="24"/>
          <w:szCs w:val="24"/>
        </w:rPr>
      </w:pPr>
      <w:r w:rsidRPr="007B5DB8">
        <w:rPr>
          <w:rFonts w:ascii="Arial" w:eastAsia="Times New Roman" w:hAnsi="Arial"/>
          <w:b/>
          <w:sz w:val="24"/>
          <w:szCs w:val="24"/>
        </w:rPr>
        <w:t>Abstrak</w:t>
      </w:r>
    </w:p>
    <w:p w:rsidR="00AE553D" w:rsidRPr="007B5DB8" w:rsidRDefault="00AE553D" w:rsidP="00AE553D">
      <w:pPr>
        <w:ind w:left="270"/>
        <w:jc w:val="both"/>
        <w:rPr>
          <w:rFonts w:ascii="Arial" w:hAnsi="Arial"/>
          <w:sz w:val="24"/>
          <w:szCs w:val="24"/>
        </w:rPr>
      </w:pPr>
      <w:r w:rsidRPr="007B5DB8">
        <w:rPr>
          <w:rFonts w:ascii="Arial" w:hAnsi="Arial"/>
          <w:sz w:val="24"/>
          <w:szCs w:val="24"/>
        </w:rPr>
        <w:t xml:space="preserve">Fenilbutazon merupakan salah satu bahan kimia obat yang banyak ditambahkan ke dalam obat tradisional.Pemakaian bahan kimia obat di dalam sediaan jamu dilarang karena </w:t>
      </w:r>
      <w:r w:rsidRPr="007B5DB8">
        <w:rPr>
          <w:rFonts w:ascii="Arial" w:hAnsi="Arial"/>
          <w:sz w:val="24"/>
          <w:szCs w:val="24"/>
          <w:shd w:val="clear" w:color="auto" w:fill="FFFFFF"/>
        </w:rPr>
        <w:t xml:space="preserve">melanggar UU No.23 tahun 1992 tentang Kesehatan dan Undang-Undang No. 8 tahun 1999 tentang Perlindungan Konsumen. </w:t>
      </w:r>
      <w:r w:rsidRPr="007B5DB8">
        <w:rPr>
          <w:rFonts w:ascii="Arial" w:hAnsi="Arial"/>
          <w:sz w:val="24"/>
          <w:szCs w:val="24"/>
        </w:rPr>
        <w:t xml:space="preserve">Secara umum fenilbutazon dalam sediaan jamu di indentifikasi kandungannya menggunakan metode KLT tandem Spektrofotmometri UV, namun metode ini dianggap kurang memiliki sensitifitas yang tinggi.Saat ini dikembangan suatu metode baru yang memiliki sensitifitas lebih tinggi yaitu </w:t>
      </w:r>
      <w:r w:rsidRPr="007B5DB8">
        <w:rPr>
          <w:rFonts w:ascii="Arial" w:hAnsi="Arial"/>
          <w:i/>
          <w:sz w:val="24"/>
          <w:szCs w:val="24"/>
        </w:rPr>
        <w:t>Molecullary Imprinted Polymer</w:t>
      </w:r>
      <w:r w:rsidRPr="007B5DB8">
        <w:rPr>
          <w:rFonts w:ascii="Arial" w:hAnsi="Arial"/>
          <w:sz w:val="24"/>
          <w:szCs w:val="24"/>
        </w:rPr>
        <w:t xml:space="preserve"> (MIP).MIP adalah suatu metode yang digunakan untu mengekstraksi fenilbutazon dari sediaan obat tradisional.Fenilbutazon dari dalam polymer di ekstraksi menggunakan metode soxhletasi.Fenilbutazon akan terekstraksi ke dalam pelarut. Namun terdapat suatu masalah yaitu sulit nya polimer terekstraksi.Maka penelitian ini bertujuan untuk melakukan optimasi pelarut pengekstraksi MIP fenilbutazon.Optimasi ini bertujuan untuk mendapatkan pelarut terbaik dalam mengekstraksi fenilbutazon dari dalam polimer.Penelitian dilakukan dengan tahapan sintesis metode polimerisasi ruah dengan asam metakrilat sebagai monomer, fenilbutazon sebagai </w:t>
      </w:r>
      <w:r w:rsidRPr="007B5DB8">
        <w:rPr>
          <w:rFonts w:ascii="Arial" w:hAnsi="Arial"/>
          <w:i/>
          <w:sz w:val="24"/>
          <w:szCs w:val="24"/>
        </w:rPr>
        <w:t>template</w:t>
      </w:r>
      <w:r w:rsidRPr="007B5DB8">
        <w:rPr>
          <w:rFonts w:ascii="Arial" w:hAnsi="Arial"/>
          <w:sz w:val="24"/>
          <w:szCs w:val="24"/>
        </w:rPr>
        <w:t xml:space="preserve">, etilenglikoldimetakrilat sebagai </w:t>
      </w:r>
      <w:r w:rsidRPr="007B5DB8">
        <w:rPr>
          <w:rFonts w:ascii="Arial" w:hAnsi="Arial"/>
          <w:i/>
          <w:sz w:val="24"/>
          <w:szCs w:val="24"/>
        </w:rPr>
        <w:t>cross-linke</w:t>
      </w:r>
      <w:r w:rsidRPr="007B5DB8">
        <w:rPr>
          <w:rFonts w:ascii="Arial" w:hAnsi="Arial"/>
          <w:sz w:val="24"/>
          <w:szCs w:val="24"/>
        </w:rPr>
        <w:t>r, selanjutnya hasil optimasi pelarut yang terbaik dalam mengekstrasi fenilbutazon dari dalam polimer adalah pelarut kloroform-asam asetat dengan perbandingan (99:1) yang dapat mengekstraksi fenilbutazon dari dalam polimer selama 24 jam.</w:t>
      </w:r>
    </w:p>
    <w:p w:rsidR="00AE553D" w:rsidRPr="007B5DB8" w:rsidRDefault="00AE553D" w:rsidP="00AE553D">
      <w:pPr>
        <w:ind w:left="270"/>
        <w:jc w:val="both"/>
        <w:rPr>
          <w:rFonts w:ascii="Arial" w:hAnsi="Arial"/>
          <w:sz w:val="24"/>
          <w:szCs w:val="24"/>
        </w:rPr>
      </w:pPr>
    </w:p>
    <w:p w:rsidR="00AE553D" w:rsidRPr="007B5DB8" w:rsidRDefault="00AE553D" w:rsidP="00AE553D">
      <w:pPr>
        <w:ind w:left="270"/>
        <w:jc w:val="both"/>
        <w:rPr>
          <w:rFonts w:ascii="Arial" w:hAnsi="Arial"/>
          <w:sz w:val="24"/>
          <w:szCs w:val="24"/>
          <w:lang w:val="id-ID"/>
        </w:rPr>
      </w:pPr>
      <w:r w:rsidRPr="007B5DB8">
        <w:rPr>
          <w:rFonts w:ascii="Arial" w:hAnsi="Arial"/>
          <w:b/>
          <w:bCs/>
          <w:sz w:val="24"/>
          <w:szCs w:val="24"/>
        </w:rPr>
        <w:t>Kata Kunci</w:t>
      </w:r>
      <w:r w:rsidRPr="007B5DB8">
        <w:rPr>
          <w:rFonts w:ascii="Arial" w:hAnsi="Arial"/>
          <w:sz w:val="24"/>
          <w:szCs w:val="24"/>
        </w:rPr>
        <w:t xml:space="preserve"> :Molecular Imprinted, Fenil Butazon, Optimasi </w:t>
      </w:r>
    </w:p>
    <w:p w:rsidR="003B1991" w:rsidRPr="007B5DB8" w:rsidRDefault="00D37B71" w:rsidP="00575520">
      <w:pPr>
        <w:ind w:left="1276" w:hanging="1134"/>
        <w:jc w:val="both"/>
        <w:rPr>
          <w:rFonts w:ascii="Arial" w:hAnsi="Arial"/>
          <w:sz w:val="24"/>
          <w:szCs w:val="24"/>
        </w:rPr>
      </w:pPr>
      <w:r w:rsidRPr="007B5DB8">
        <w:rPr>
          <w:rFonts w:ascii="Arial" w:hAnsi="Arial"/>
          <w:sz w:val="24"/>
          <w:szCs w:val="24"/>
        </w:rPr>
        <w:t>.</w:t>
      </w:r>
    </w:p>
    <w:p w:rsidR="00FB548B" w:rsidRPr="00CD13F1" w:rsidRDefault="00FB548B" w:rsidP="00810641">
      <w:pPr>
        <w:spacing w:line="234" w:lineRule="auto"/>
        <w:ind w:left="180"/>
        <w:rPr>
          <w:rFonts w:ascii="Arial" w:eastAsia="Times New Roman" w:hAnsi="Arial"/>
          <w:sz w:val="22"/>
          <w:szCs w:val="22"/>
        </w:rPr>
        <w:sectPr w:rsidR="00FB548B" w:rsidRPr="00CD13F1" w:rsidSect="00F955A9">
          <w:headerReference w:type="default" r:id="rId8"/>
          <w:footerReference w:type="default" r:id="rId9"/>
          <w:headerReference w:type="first" r:id="rId10"/>
          <w:footerReference w:type="first" r:id="rId11"/>
          <w:type w:val="continuous"/>
          <w:pgSz w:w="11909" w:h="16834" w:code="9"/>
          <w:pgMar w:top="1699" w:right="1699" w:bottom="1699" w:left="1699" w:header="0" w:footer="1008" w:gutter="0"/>
          <w:cols w:space="720"/>
          <w:titlePg/>
          <w:docGrid w:linePitch="360"/>
        </w:sectPr>
      </w:pPr>
    </w:p>
    <w:p w:rsidR="0094774B" w:rsidRPr="00CD13F1" w:rsidRDefault="0094774B">
      <w:pPr>
        <w:spacing w:line="280" w:lineRule="exact"/>
        <w:rPr>
          <w:rFonts w:ascii="Arial" w:eastAsia="Times New Roman" w:hAnsi="Arial"/>
          <w:sz w:val="22"/>
          <w:szCs w:val="22"/>
        </w:rPr>
      </w:pPr>
    </w:p>
    <w:p w:rsidR="00C7778B" w:rsidRPr="00CD13F1" w:rsidRDefault="00C7778B">
      <w:pPr>
        <w:spacing w:line="0" w:lineRule="atLeast"/>
        <w:ind w:left="260"/>
        <w:rPr>
          <w:rFonts w:ascii="Arial" w:eastAsia="Times New Roman" w:hAnsi="Arial"/>
          <w:b/>
          <w:sz w:val="22"/>
          <w:szCs w:val="22"/>
        </w:rPr>
        <w:sectPr w:rsidR="00C7778B" w:rsidRPr="00CD13F1" w:rsidSect="00F02632">
          <w:type w:val="continuous"/>
          <w:pgSz w:w="11909" w:h="16834" w:code="9"/>
          <w:pgMar w:top="1701" w:right="1701" w:bottom="1701" w:left="1701" w:header="0" w:footer="0" w:gutter="0"/>
          <w:cols w:num="2" w:space="0" w:equalWidth="0">
            <w:col w:w="4179" w:space="720"/>
            <w:col w:w="3608"/>
          </w:cols>
          <w:docGrid w:linePitch="360"/>
        </w:sectPr>
      </w:pPr>
    </w:p>
    <w:p w:rsidR="00B31499" w:rsidRDefault="009179FB" w:rsidP="00313332">
      <w:pPr>
        <w:spacing w:line="0" w:lineRule="atLeast"/>
        <w:rPr>
          <w:rFonts w:ascii="Arial" w:eastAsia="Times New Roman" w:hAnsi="Arial"/>
          <w:b/>
          <w:sz w:val="24"/>
          <w:szCs w:val="24"/>
          <w:lang w:val="id-ID"/>
        </w:rPr>
      </w:pPr>
      <w:r w:rsidRPr="009179FB">
        <w:rPr>
          <w:rFonts w:ascii="Arial" w:eastAsia="Times New Roman" w:hAnsi="Arial"/>
          <w:noProof/>
          <w:sz w:val="24"/>
          <w:lang w:val="id-ID" w:eastAsia="id-ID"/>
        </w:rPr>
        <w:lastRenderedPageBreak/>
        <w:pict>
          <v:line id="Line 8" o:spid="_x0000_s1052" style="position:absolute;z-index:-251659264;visibility:visible;mso-wrap-distance-top:-3e-5mm;mso-wrap-distance-bottom:-3e-5mm" from="1.5pt,9.8pt" to="418.5pt,9.8pt" wrapcoords="1 1 557 1 557 1 1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CLHQIAAEIEAAAOAAAAZHJzL2Uyb0RvYy54bWysU8GO2jAQvVfqP1i+QxIWK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">
            <w10:wrap type="through"/>
          </v:line>
        </w:pict>
      </w:r>
    </w:p>
    <w:p w:rsidR="0094774B" w:rsidRPr="00244191" w:rsidRDefault="003204DF" w:rsidP="0012274D">
      <w:pPr>
        <w:ind w:left="360"/>
        <w:rPr>
          <w:rFonts w:ascii="Arial" w:eastAsia="Times New Roman" w:hAnsi="Arial"/>
          <w:b/>
          <w:sz w:val="24"/>
          <w:szCs w:val="24"/>
        </w:rPr>
      </w:pPr>
      <w:r w:rsidRPr="00244191">
        <w:rPr>
          <w:rFonts w:ascii="Arial" w:eastAsia="Times New Roman" w:hAnsi="Arial"/>
          <w:b/>
          <w:sz w:val="24"/>
          <w:szCs w:val="24"/>
        </w:rPr>
        <w:t>Pendahuluan</w:t>
      </w:r>
    </w:p>
    <w:p w:rsidR="00593A2B" w:rsidRPr="00244191" w:rsidRDefault="00593A2B" w:rsidP="0012274D">
      <w:pPr>
        <w:ind w:left="360" w:firstLine="450"/>
        <w:contextualSpacing/>
        <w:jc w:val="both"/>
        <w:rPr>
          <w:rFonts w:ascii="Arial" w:hAnsi="Arial"/>
          <w:sz w:val="24"/>
          <w:szCs w:val="24"/>
        </w:rPr>
      </w:pPr>
      <w:r w:rsidRPr="00244191">
        <w:rPr>
          <w:rFonts w:ascii="Arial" w:hAnsi="Arial"/>
          <w:sz w:val="24"/>
          <w:szCs w:val="24"/>
        </w:rPr>
        <w:t>Penggunaan obat tradisional yang tidak benar adalah saat masyarakat memiliki harapan bahwa obat tradisional dapat menyembuhkan, sehingga penggunaannya meningkat.Bagi masyarakat, obat tradisional yang bagus adalah yang memberikan reaksi cepat terhadap penyakit yang diderita dengan harga yang terjangkau.</w:t>
      </w:r>
    </w:p>
    <w:p w:rsidR="00593A2B" w:rsidRPr="00244191" w:rsidRDefault="00593A2B" w:rsidP="0012274D">
      <w:pPr>
        <w:ind w:left="360" w:firstLine="450"/>
        <w:contextualSpacing/>
        <w:jc w:val="both"/>
        <w:rPr>
          <w:rFonts w:ascii="Arial" w:hAnsi="Arial"/>
          <w:sz w:val="24"/>
          <w:szCs w:val="24"/>
          <w:vertAlign w:val="superscript"/>
        </w:rPr>
      </w:pPr>
      <w:r w:rsidRPr="00244191">
        <w:rPr>
          <w:rFonts w:ascii="Arial" w:hAnsi="Arial"/>
          <w:sz w:val="24"/>
          <w:szCs w:val="24"/>
        </w:rPr>
        <w:t xml:space="preserve">Badan Pengawas Obat dan Makanan (BPOM) mengeluarkan </w:t>
      </w:r>
      <w:r w:rsidRPr="00244191">
        <w:rPr>
          <w:rFonts w:ascii="Arial" w:hAnsi="Arial"/>
          <w:i/>
          <w:sz w:val="24"/>
          <w:szCs w:val="24"/>
        </w:rPr>
        <w:t>public warning</w:t>
      </w:r>
      <w:r w:rsidR="00237777" w:rsidRPr="00244191">
        <w:rPr>
          <w:rFonts w:ascii="Arial" w:hAnsi="Arial"/>
          <w:i/>
          <w:sz w:val="24"/>
          <w:szCs w:val="24"/>
        </w:rPr>
        <w:t xml:space="preserve"> </w:t>
      </w:r>
      <w:r w:rsidR="00237777" w:rsidRPr="00244191">
        <w:rPr>
          <w:rFonts w:ascii="Arial" w:hAnsi="Arial"/>
          <w:sz w:val="24"/>
          <w:szCs w:val="24"/>
        </w:rPr>
        <w:t>No.HM.</w:t>
      </w:r>
      <w:r w:rsidRPr="00244191">
        <w:rPr>
          <w:rFonts w:ascii="Arial" w:hAnsi="Arial"/>
          <w:sz w:val="24"/>
          <w:szCs w:val="24"/>
        </w:rPr>
        <w:t xml:space="preserve">03.03.1.431.11.16.4010 tanggal 22 November 2016 tentang obat tradisional mengandung bahan kimia obat, ditemukan 43 obat tradisional yang mengandung bahan kimia obat. BKO yang terkadung, antara lain; fenilbutason, allopurinol, deksametason. Selain itu juga dilaporkan sebanyak 50 obat tradisional dan suplemen kesehatan mengandung bahan kimia obat dan bahan yang dilarang. Berdasarkan siaran  tersebut, diketahui bahwa obat tradisional yang dicampur dengan bahan kimia obat didominasi oleh jamu penghilang rasa sakit (pegel linu, rematik) dan herbal penambah stamina (obat kuat). </w:t>
      </w:r>
      <w:r w:rsidR="009179FB" w:rsidRPr="00244191">
        <w:rPr>
          <w:rFonts w:ascii="Arial" w:hAnsi="Arial"/>
          <w:sz w:val="24"/>
          <w:szCs w:val="24"/>
          <w:vertAlign w:val="superscript"/>
        </w:rPr>
        <w:fldChar w:fldCharType="begin" w:fldLock="1"/>
      </w:r>
      <w:r w:rsidRPr="00244191">
        <w:rPr>
          <w:rFonts w:ascii="Arial" w:hAnsi="Arial"/>
          <w:sz w:val="24"/>
          <w:szCs w:val="24"/>
          <w:vertAlign w:val="superscript"/>
        </w:rPr>
        <w:instrText>ADDIN CSL_CITATION {"citationItems":[{"id":"ITEM-1","itemData":{"abstract":"Traditional medicine (TM) is a mixture of natural resources such as plans, animals, minerals, and galenik or the mixture of that material that is used for medication empirically. It is needing some more times for TM to give pharmacological effect compared to synthetic medicine. However, societies often demand the “cespleng” effect of TM. On the other hand, Needing some attention to possibility of synthetic medicine (SM) composition in “cespleng” effect TM products. The SM is often added without following the right dose, so it danger human health after long term and chronic consumption. This society service aimed to inform and motivate the village representatives to understand the dangerous of SM composition in TM, so could increase the knowledge of village society on right usage of TM. The preparation step included the promotion, coordination, partnership consolidation, and audience identification. The realization step was information sharing, discussion, and „how to see the Food and Drug Association registration number of TM” training. Lastly, the evaluation and improvement was held in the end of program. The program was success that could be seen from the up to 73.3% of attendance and the increasing of village society test result (60%) and skill to chose a save TM for usage (90%).","author":[{"dropping-particle":"","family":"Wahyu","given":"M-S","non-dropping-particle":"","parse-names":false,"suffix":""},{"dropping-particle":"","family":"Ira","given":"Rz-O","non-dropping-particle":"","parse-names":false,"suffix":""}],"container-title":"Pengabdian Masyarakat","id":"ITEM-1","issue":"2","issued":{"date-parts":[["2018"]]},"page":"1- 92","title":"Edukasi Bahaya Bahan Kimia Obat Yang Terdapat Didalam Obat Tradisional","type":"article-journal","volume":"1"},"uris":["http://www.mendeley.com/documents/?uuid=a46d95df-4190-46d7-b9b4-23900e262d1b"]}],"mendeley":{"formattedCitation":"&lt;sup&gt;2&lt;/sup&gt;","plainTextFormattedCitation":"2","previouslyFormattedCitation":"&lt;sup&gt;2&lt;/sup&gt;"},"properties":{"noteIndex":0},"schema":"https://github.com/citation-style-language/schema/raw/master/csl-citation.json"}</w:instrText>
      </w:r>
      <w:r w:rsidR="009179FB" w:rsidRPr="00244191">
        <w:rPr>
          <w:rFonts w:ascii="Arial" w:hAnsi="Arial"/>
          <w:sz w:val="24"/>
          <w:szCs w:val="24"/>
          <w:vertAlign w:val="superscript"/>
        </w:rPr>
        <w:fldChar w:fldCharType="separate"/>
      </w:r>
      <w:r w:rsidRPr="00244191">
        <w:rPr>
          <w:rFonts w:ascii="Arial" w:hAnsi="Arial"/>
          <w:noProof/>
          <w:sz w:val="24"/>
          <w:szCs w:val="24"/>
          <w:vertAlign w:val="superscript"/>
        </w:rPr>
        <w:t>2</w:t>
      </w:r>
      <w:r w:rsidR="009179FB" w:rsidRPr="00244191">
        <w:rPr>
          <w:rFonts w:ascii="Arial" w:hAnsi="Arial"/>
          <w:sz w:val="24"/>
          <w:szCs w:val="24"/>
          <w:vertAlign w:val="superscript"/>
        </w:rPr>
        <w:fldChar w:fldCharType="end"/>
      </w:r>
    </w:p>
    <w:p w:rsidR="00593A2B" w:rsidRPr="00244191" w:rsidRDefault="00593A2B" w:rsidP="0012274D">
      <w:pPr>
        <w:ind w:left="360" w:firstLine="450"/>
        <w:contextualSpacing/>
        <w:jc w:val="both"/>
        <w:rPr>
          <w:rFonts w:ascii="Arial" w:hAnsi="Arial"/>
          <w:sz w:val="24"/>
          <w:szCs w:val="24"/>
        </w:rPr>
      </w:pPr>
      <w:r w:rsidRPr="00244191">
        <w:rPr>
          <w:rFonts w:ascii="Arial" w:hAnsi="Arial"/>
          <w:sz w:val="24"/>
          <w:szCs w:val="24"/>
        </w:rPr>
        <w:t xml:space="preserve">Fenilbutazon termasuk salah satu bahan kimia obat yang sering ditambahan kedalam sediaan obat tradisional.Fenilbutazon adalah suatu turunan pirazolon yang merupakan obat golongan </w:t>
      </w:r>
      <w:r w:rsidRPr="00244191">
        <w:rPr>
          <w:rFonts w:ascii="Arial" w:hAnsi="Arial"/>
          <w:i/>
          <w:sz w:val="24"/>
          <w:szCs w:val="24"/>
        </w:rPr>
        <w:t>Non Steroid Anti Inflamasi Drug</w:t>
      </w:r>
      <w:r w:rsidRPr="00244191">
        <w:rPr>
          <w:rFonts w:ascii="Arial" w:hAnsi="Arial"/>
          <w:sz w:val="24"/>
          <w:szCs w:val="24"/>
        </w:rPr>
        <w:t xml:space="preserve"> (NSAID).Obat ini mempunyai sifat antiinflamasi yang kuat dan efektif dalam pengobatan serangan gout akut.Obat golongan NSAID merupakan salah satu pengobatan terhadap penyakit rematik atau </w:t>
      </w:r>
      <w:r w:rsidRPr="00244191">
        <w:rPr>
          <w:rFonts w:ascii="Arial" w:hAnsi="Arial"/>
          <w:i/>
          <w:sz w:val="24"/>
          <w:szCs w:val="24"/>
        </w:rPr>
        <w:t xml:space="preserve">rheumatoid arthritis </w:t>
      </w:r>
      <w:r w:rsidRPr="00244191">
        <w:rPr>
          <w:rFonts w:ascii="Arial" w:hAnsi="Arial"/>
          <w:sz w:val="24"/>
          <w:szCs w:val="24"/>
        </w:rPr>
        <w:t>(RA).</w:t>
      </w:r>
      <w:r w:rsidR="009179FB" w:rsidRPr="00244191">
        <w:rPr>
          <w:rFonts w:ascii="Arial" w:hAnsi="Arial"/>
          <w:sz w:val="24"/>
          <w:szCs w:val="24"/>
        </w:rPr>
        <w:fldChar w:fldCharType="begin" w:fldLock="1"/>
      </w:r>
      <w:r w:rsidRPr="00244191">
        <w:rPr>
          <w:rFonts w:ascii="Arial" w:hAnsi="Arial"/>
          <w:sz w:val="24"/>
          <w:szCs w:val="24"/>
        </w:rPr>
        <w:instrText>ADDIN CSL_CITATION {"citationItems":[{"id":"ITEM-1","itemData":{"ISBN":"9789790444690","abstract":"Bio-flavonoids comprise a group of phenolic secondary plant metabolites that are widespread in nature. Major flavonoids that have well categorized structures and well defined structure function-relationships are: flavans, flavanones, flavones, flavonols, flavanols, flavanonols, cetechins, anthocyanidins and isoflavones. Bio-flavonoids are well-known for their multi-directional biological activities including anti-diabetic efficacy. Numerous studies have been carried out to explore their potential role in the treatment of diabetes. A good number of studies have already demonstrated the hypoglycemic effects of flavonoids using different experimental models and treatments - the drug candidates have been shown to exert such beneficial effects against the disease manifestation, either through their capacity to avoid glucose absorption or to improve glucose tolerance. It has also been demonstrated that flavonoids can act per se as insulin secretagogues or insulin mimetics, probably by influencing the pleiotropic mechanisms, to attenuate the diabetic complications; besides, the drug candidates have been found to stimulate glucose uptake in peripheral tissues, and regulate the activity and/or expression of the rate-limiting enzymes involved in carbohydrate metabolism pathway. As a result, bio-flavonoids are now-a-days regarded as promising and significantly attractive natural substances to enrich the current therapy options against diabetes. Correspondence/Reprint","author":[{"dropping-particle":"","family":"Katzung","given":"Bertram G","non-dropping-particle":"","parse-names":false,"suffix":""},{"dropping-particle":"","family":"Masters","given":"Susan B","non-dropping-particle":"","parse-names":false,"suffix":""},{"dropping-particle":"","family":"Trevor","given":"Anthony","non-dropping-particle":"","parse-names":false,"suffix":""}],"container-title":"Mc Graw Hill Education","id":"ITEM-1","issued":{"date-parts":[["2013"]]},"number-of-pages":"717-718","title":"Farmakologi Dasar dan Klinik","type":"book"},"uris":["http://www.mendeley.com/documents/?uuid=2dfe1c7b-e736-4e5f-93af-409409b44044"]}],"mendeley":{"formattedCitation":"&lt;sup&gt;3&lt;/sup&gt;","plainTextFormattedCitation":"3","previouslyFormattedCitation":"&lt;sup&gt;3&lt;/sup&gt;"},"properties":{"noteIndex":0},"schema":"https://github.com/citation-style-language/schema/raw/master/csl-citation.json"}</w:instrText>
      </w:r>
      <w:r w:rsidR="009179FB" w:rsidRPr="00244191">
        <w:rPr>
          <w:rFonts w:ascii="Arial" w:hAnsi="Arial"/>
          <w:sz w:val="24"/>
          <w:szCs w:val="24"/>
        </w:rPr>
        <w:fldChar w:fldCharType="separate"/>
      </w:r>
      <w:r w:rsidRPr="00244191">
        <w:rPr>
          <w:rFonts w:ascii="Arial" w:hAnsi="Arial"/>
          <w:noProof/>
          <w:sz w:val="24"/>
          <w:szCs w:val="24"/>
          <w:vertAlign w:val="superscript"/>
        </w:rPr>
        <w:t>3</w:t>
      </w:r>
      <w:r w:rsidR="009179FB" w:rsidRPr="00244191">
        <w:rPr>
          <w:rFonts w:ascii="Arial" w:hAnsi="Arial"/>
          <w:sz w:val="24"/>
          <w:szCs w:val="24"/>
        </w:rPr>
        <w:fldChar w:fldCharType="end"/>
      </w:r>
      <w:r w:rsidR="00237777" w:rsidRPr="00244191">
        <w:rPr>
          <w:rFonts w:ascii="Arial" w:hAnsi="Arial"/>
          <w:sz w:val="24"/>
          <w:szCs w:val="24"/>
        </w:rPr>
        <w:t xml:space="preserve"> </w:t>
      </w:r>
    </w:p>
    <w:p w:rsidR="00405AC1" w:rsidRPr="00244191" w:rsidRDefault="00237777" w:rsidP="0012274D">
      <w:pPr>
        <w:ind w:left="360" w:firstLine="450"/>
        <w:contextualSpacing/>
        <w:jc w:val="both"/>
        <w:rPr>
          <w:rFonts w:ascii="Arial" w:hAnsi="Arial"/>
          <w:sz w:val="24"/>
          <w:szCs w:val="24"/>
        </w:rPr>
      </w:pPr>
      <w:r w:rsidRPr="00244191">
        <w:rPr>
          <w:rFonts w:ascii="Arial" w:hAnsi="Arial"/>
          <w:sz w:val="24"/>
          <w:szCs w:val="24"/>
        </w:rPr>
        <w:t>Secara umum fenilbutazon dalam obat tradisional dapat dianalisis secara kuantitatif dengan KLT tandem spektrofotometri UV-Vis.</w:t>
      </w:r>
      <w:r w:rsidR="009179FB" w:rsidRPr="00244191">
        <w:rPr>
          <w:rFonts w:ascii="Arial" w:hAnsi="Arial"/>
          <w:sz w:val="24"/>
          <w:szCs w:val="24"/>
        </w:rPr>
        <w:fldChar w:fldCharType="begin" w:fldLock="1"/>
      </w:r>
      <w:r w:rsidRPr="00244191">
        <w:rPr>
          <w:rFonts w:ascii="Arial" w:hAnsi="Arial"/>
          <w:sz w:val="24"/>
          <w:szCs w:val="24"/>
        </w:rPr>
        <w:instrText>ADDIN CSL_CITATION {"citationItems":[{"id":"ITEM-1","itemData":{"author":[{"dropping-particle":"","family":"Annisa","given":"Nur dkk","non-dropping-particle":"","parse-names":false,"suffix":""}],"container-title":"Media Farmasi Indonesia Vol 12 No 1 Media Farmasi Indonesia Vol 12 No 1","id":"ITEM-1","issue":"1","issued":{"date-parts":[["2016"]]},"page":"1150-1155","title":"Identifikasi Fenilbutazon Dalam Jamu Rematik Yang Beredar Di Kota Manado Dengan Metode Kromatografi Lapis Tipis","type":"article-journal","volume":"12"},"uris":["http://www.mendeley.com/documents/?uuid=9601edc8-6152-4aa8-817d-9964174d5701"]}],"mendeley":{"formattedCitation":"&lt;sup&gt;7&lt;/sup&gt;","plainTextFormattedCitation":"7","previouslyFormattedCitation":"&lt;sup&gt;7&lt;/sup&gt;"},"properties":{"noteIndex":0},"schema":"https://github.com/citation-style-language/schema/raw/master/csl-citation.json"}</w:instrText>
      </w:r>
      <w:r w:rsidR="009179FB" w:rsidRPr="00244191">
        <w:rPr>
          <w:rFonts w:ascii="Arial" w:hAnsi="Arial"/>
          <w:sz w:val="24"/>
          <w:szCs w:val="24"/>
        </w:rPr>
        <w:fldChar w:fldCharType="separate"/>
      </w:r>
      <w:r w:rsidRPr="00244191">
        <w:rPr>
          <w:rFonts w:ascii="Arial" w:hAnsi="Arial"/>
          <w:noProof/>
          <w:sz w:val="24"/>
          <w:szCs w:val="24"/>
          <w:vertAlign w:val="superscript"/>
        </w:rPr>
        <w:t>7</w:t>
      </w:r>
      <w:r w:rsidR="009179FB" w:rsidRPr="00244191">
        <w:rPr>
          <w:rFonts w:ascii="Arial" w:hAnsi="Arial"/>
          <w:sz w:val="24"/>
          <w:szCs w:val="24"/>
        </w:rPr>
        <w:fldChar w:fldCharType="end"/>
      </w:r>
      <w:r w:rsidRPr="00244191">
        <w:rPr>
          <w:rFonts w:ascii="Arial" w:hAnsi="Arial"/>
          <w:sz w:val="24"/>
          <w:szCs w:val="24"/>
          <w:vertAlign w:val="superscript"/>
        </w:rPr>
        <w:t>,</w:t>
      </w:r>
      <w:r w:rsidR="009179FB" w:rsidRPr="00244191">
        <w:rPr>
          <w:rFonts w:ascii="Arial" w:hAnsi="Arial"/>
          <w:sz w:val="24"/>
          <w:szCs w:val="24"/>
        </w:rPr>
        <w:fldChar w:fldCharType="begin" w:fldLock="1"/>
      </w:r>
      <w:r w:rsidRPr="00244191">
        <w:rPr>
          <w:rFonts w:ascii="Arial" w:hAnsi="Arial"/>
          <w:sz w:val="24"/>
          <w:szCs w:val="24"/>
        </w:rPr>
        <w:instrText>ADDIN CSL_CITATION {"citationItems":[{"id":"ITEM-1","itemData":{"abstract":"Fenilbutazon termasuk bahan kimia obat yang terbanyak digunakan dalam obat tradisional dan suplemen kesehatan. Fenilbutazon adalah suatu turunan pirazolon yang merupakan obat golongan Non Steroid Anti Inflamasi Drug (NSAID). Tujuan dari penelitian ini adalah menganalisis fenilbutazon dalam jamu pegal linu di Tangerang Selatan. Metode yang digunakan adalah reaksi warna dengan reagen kobalt tiosianat, feri ammonium sulfat, dan tembaga asetat untuk analisis kualitatif dan analisis kuantitatif menggunakan spektrofotometri ultraviolet visible. Hasil reaksi warna positif fenilbutazon dalam jamu dengan reagen ferri amonium sulfat berwarna coklat pekat kemerahan, reagen kobalt tiosianat berwarna jingga, dan reagen tembaga asetat tidak dapat mendeteksi fenilbutazon. Hasil analisa fenilbutazon didapat λmax = 269 nm untuk standar fenilbutazon dengan pelarut etanol 96% dan λmax = 266 nm untuk fenilbutazon dalam jamu simulasi. Persamaan linier yang didapat dengan R2 = 0,9995 yaitu y = 0,0725x + 0,0002. Hasil Uji LOD Fenilbutazon adalah 0,2710 μg/ml, sedangkan LOQ = 0,9036 μg/ml. Hasil UPK dan uji presisi (RSD) pada konsentrasi 6, 8, dan 10 μg/ml masing-masing adalah 98,253% dan 0,293%; 99,207% dan 0,301%; serta 98,455% dan 0,260%. Analisis dari 3 sampel jamu pegal linu atau antirematik menunjukkan hasil negatif atau tidak mengandung fenilbutazon dengan penambahan reagen spesifik ataupun perbandingan spektrum uv.","author":[{"dropping-particle":"","family":"Nurkhayati","given":"Selvy","non-dropping-particle":"","parse-names":false,"suffix":""}],"id":"ITEM-1","issued":{"date-parts":[["2017"]]},"page":"56","title":"Analisis Fenilbutazon dengan Reagen Spesifik dalam Sediaan Jamu yang Beredar di Daerah Tangerang Selatan Menggunakan Metode Analisis Spektrofotometri Ultraviolet- Visible","type":"article-journal"},"uris":["http://www.mendeley.com/documents/?uuid=98140182-cba1-4aa4-b88c-10d65415442b"]}],"mendeley":{"formattedCitation":"&lt;sup&gt;5&lt;/sup&gt;","plainTextFormattedCitation":"5","previouslyFormattedCitation":"&lt;sup&gt;5&lt;/sup&gt;"},"properties":{"noteIndex":0},"schema":"https://github.com/citation-style-language/schema/raw/master/csl-citation.json"}</w:instrText>
      </w:r>
      <w:r w:rsidR="009179FB" w:rsidRPr="00244191">
        <w:rPr>
          <w:rFonts w:ascii="Arial" w:hAnsi="Arial"/>
          <w:sz w:val="24"/>
          <w:szCs w:val="24"/>
        </w:rPr>
        <w:fldChar w:fldCharType="separate"/>
      </w:r>
      <w:r w:rsidRPr="00244191">
        <w:rPr>
          <w:rFonts w:ascii="Arial" w:hAnsi="Arial"/>
          <w:noProof/>
          <w:sz w:val="24"/>
          <w:szCs w:val="24"/>
          <w:vertAlign w:val="superscript"/>
        </w:rPr>
        <w:t>5</w:t>
      </w:r>
      <w:r w:rsidR="009179FB" w:rsidRPr="00244191">
        <w:rPr>
          <w:rFonts w:ascii="Arial" w:hAnsi="Arial"/>
          <w:sz w:val="24"/>
          <w:szCs w:val="24"/>
        </w:rPr>
        <w:fldChar w:fldCharType="end"/>
      </w:r>
      <w:r w:rsidRPr="00244191">
        <w:rPr>
          <w:rFonts w:ascii="Arial" w:hAnsi="Arial"/>
          <w:sz w:val="24"/>
          <w:szCs w:val="24"/>
        </w:rPr>
        <w:t xml:space="preserve"> Akan tetapi metode tersebut memiliki kekurangan diantaranya waktu analisis yang lama dan tahapan analisis yang panjang. Hal ini disebabkan karena kerumitan matriks dalam sampel obat tradisional, sehingga fenilbutazon harus dipisahkan terlebih dahulu dari senyawa lain yang dapat mengintervensi pada proses analisis</w:t>
      </w:r>
      <w:r w:rsidR="00405AC1" w:rsidRPr="00244191">
        <w:rPr>
          <w:rFonts w:ascii="Arial" w:hAnsi="Arial"/>
          <w:sz w:val="24"/>
          <w:szCs w:val="24"/>
        </w:rPr>
        <w:t xml:space="preserve">. Teknik pemisahan yang dapat dilakukan diantaranya dengan kromatografi dan ekstraksi. Metode pemisahan yang dipilih disarankan memiliki selektivitas dan sensitivitas yang tinggi. Sehingga kekurangan analisis pada saat proses pemisahan tidak boleh besar. </w:t>
      </w:r>
    </w:p>
    <w:p w:rsidR="00405AC1" w:rsidRPr="00244191" w:rsidRDefault="00405AC1" w:rsidP="0012274D">
      <w:pPr>
        <w:ind w:left="360" w:firstLine="450"/>
        <w:contextualSpacing/>
        <w:jc w:val="both"/>
        <w:rPr>
          <w:rFonts w:ascii="Arial" w:hAnsi="Arial"/>
          <w:sz w:val="24"/>
          <w:szCs w:val="24"/>
        </w:rPr>
      </w:pPr>
      <w:r w:rsidRPr="00244191">
        <w:rPr>
          <w:rFonts w:ascii="Arial" w:hAnsi="Arial"/>
          <w:sz w:val="24"/>
          <w:szCs w:val="24"/>
        </w:rPr>
        <w:t xml:space="preserve">Saat ini banyak dikembangkan sebuah metode </w:t>
      </w:r>
      <w:r w:rsidRPr="00244191">
        <w:rPr>
          <w:rFonts w:ascii="Arial" w:hAnsi="Arial"/>
          <w:i/>
          <w:sz w:val="24"/>
          <w:szCs w:val="24"/>
        </w:rPr>
        <w:t>Molecularly Imprinted Polymer</w:t>
      </w:r>
      <w:r w:rsidRPr="00244191">
        <w:rPr>
          <w:rFonts w:ascii="Arial" w:hAnsi="Arial"/>
          <w:sz w:val="24"/>
          <w:szCs w:val="24"/>
        </w:rPr>
        <w:t xml:space="preserve"> (MIP) </w:t>
      </w:r>
      <w:bookmarkStart w:id="0" w:name="_GoBack"/>
      <w:bookmarkEnd w:id="0"/>
      <w:r w:rsidRPr="00244191">
        <w:rPr>
          <w:rFonts w:ascii="Arial" w:hAnsi="Arial"/>
          <w:sz w:val="24"/>
          <w:szCs w:val="24"/>
        </w:rPr>
        <w:t>yang dapat menekan biaya operasional juga tingkat kerumitan yang cukup rendah dan dapat digunakan terhadap alat umum yang dimiliki disetiap intansi kesehatan. penelitian ini bertujuan untuk mengetahui pelarut pengekstraksi template MIP fenilbutazon</w:t>
      </w:r>
      <w:r w:rsidR="0097619E">
        <w:rPr>
          <w:rFonts w:ascii="Arial" w:hAnsi="Arial"/>
          <w:sz w:val="24"/>
          <w:szCs w:val="24"/>
        </w:rPr>
        <w:t xml:space="preserve"> dengan monomer asam metakrilat.</w:t>
      </w:r>
    </w:p>
    <w:p w:rsidR="00405AC1" w:rsidRPr="00244191" w:rsidRDefault="00405AC1" w:rsidP="0012274D">
      <w:pPr>
        <w:ind w:left="360"/>
        <w:contextualSpacing/>
        <w:jc w:val="both"/>
        <w:rPr>
          <w:rFonts w:ascii="Arial" w:hAnsi="Arial"/>
          <w:sz w:val="24"/>
          <w:szCs w:val="24"/>
        </w:rPr>
      </w:pPr>
    </w:p>
    <w:p w:rsidR="00237777" w:rsidRDefault="00237777" w:rsidP="0012274D">
      <w:pPr>
        <w:ind w:left="360"/>
        <w:contextualSpacing/>
        <w:jc w:val="both"/>
        <w:rPr>
          <w:rFonts w:ascii="Arial" w:hAnsi="Arial"/>
          <w:sz w:val="24"/>
          <w:szCs w:val="24"/>
        </w:rPr>
      </w:pPr>
    </w:p>
    <w:p w:rsidR="0097619E" w:rsidRDefault="0097619E" w:rsidP="0012274D">
      <w:pPr>
        <w:ind w:left="360"/>
        <w:contextualSpacing/>
        <w:jc w:val="both"/>
        <w:rPr>
          <w:rFonts w:ascii="Arial" w:hAnsi="Arial"/>
          <w:sz w:val="24"/>
          <w:szCs w:val="24"/>
        </w:rPr>
      </w:pPr>
    </w:p>
    <w:p w:rsidR="0097619E" w:rsidRDefault="0097619E" w:rsidP="0012274D">
      <w:pPr>
        <w:ind w:left="360"/>
        <w:contextualSpacing/>
        <w:jc w:val="both"/>
        <w:rPr>
          <w:rFonts w:ascii="Arial" w:hAnsi="Arial"/>
          <w:sz w:val="24"/>
          <w:szCs w:val="24"/>
        </w:rPr>
      </w:pPr>
    </w:p>
    <w:p w:rsidR="00244191" w:rsidRPr="00244191" w:rsidRDefault="00244191" w:rsidP="0012274D">
      <w:pPr>
        <w:ind w:left="360"/>
        <w:contextualSpacing/>
        <w:jc w:val="both"/>
        <w:rPr>
          <w:rFonts w:ascii="Arial" w:hAnsi="Arial"/>
          <w:sz w:val="24"/>
          <w:szCs w:val="24"/>
        </w:rPr>
      </w:pPr>
    </w:p>
    <w:p w:rsidR="00765E36" w:rsidRPr="00244191" w:rsidRDefault="00765E36" w:rsidP="0012274D">
      <w:pPr>
        <w:spacing w:line="285" w:lineRule="exact"/>
        <w:ind w:left="360"/>
        <w:jc w:val="both"/>
        <w:rPr>
          <w:rFonts w:ascii="Arial" w:eastAsia="Times New Roman" w:hAnsi="Arial"/>
          <w:sz w:val="24"/>
          <w:szCs w:val="24"/>
          <w:lang w:val="id-ID"/>
        </w:rPr>
      </w:pPr>
    </w:p>
    <w:p w:rsidR="0094774B" w:rsidRPr="00244191" w:rsidRDefault="003204DF" w:rsidP="0012274D">
      <w:pPr>
        <w:spacing w:line="0" w:lineRule="atLeast"/>
        <w:ind w:left="360"/>
        <w:jc w:val="both"/>
        <w:rPr>
          <w:rFonts w:ascii="Arial" w:eastAsia="Times New Roman" w:hAnsi="Arial"/>
          <w:b/>
          <w:sz w:val="24"/>
          <w:szCs w:val="24"/>
          <w:lang w:val="id-ID"/>
        </w:rPr>
      </w:pPr>
      <w:r w:rsidRPr="00244191">
        <w:rPr>
          <w:rFonts w:ascii="Arial" w:eastAsia="Times New Roman" w:hAnsi="Arial"/>
          <w:b/>
          <w:sz w:val="24"/>
          <w:szCs w:val="24"/>
        </w:rPr>
        <w:lastRenderedPageBreak/>
        <w:t>Metode</w:t>
      </w:r>
    </w:p>
    <w:p w:rsidR="001C73A1" w:rsidRPr="00244191" w:rsidRDefault="001C73A1" w:rsidP="0012274D">
      <w:pPr>
        <w:spacing w:line="0" w:lineRule="atLeast"/>
        <w:ind w:left="360"/>
        <w:jc w:val="both"/>
        <w:rPr>
          <w:rFonts w:ascii="Arial" w:eastAsia="Times New Roman" w:hAnsi="Arial"/>
          <w:b/>
          <w:sz w:val="24"/>
          <w:szCs w:val="24"/>
          <w:lang w:val="id-ID"/>
        </w:rPr>
      </w:pPr>
    </w:p>
    <w:p w:rsidR="00691BED" w:rsidRPr="00244191" w:rsidRDefault="001C73A1" w:rsidP="0012274D">
      <w:pPr>
        <w:spacing w:line="0" w:lineRule="atLeast"/>
        <w:ind w:left="360"/>
        <w:jc w:val="both"/>
        <w:rPr>
          <w:rFonts w:ascii="Arial" w:eastAsia="Times New Roman" w:hAnsi="Arial"/>
          <w:b/>
          <w:sz w:val="24"/>
          <w:szCs w:val="24"/>
        </w:rPr>
      </w:pPr>
      <w:r w:rsidRPr="00244191">
        <w:rPr>
          <w:rFonts w:ascii="Arial" w:eastAsia="Times New Roman" w:hAnsi="Arial"/>
          <w:b/>
          <w:bCs/>
          <w:sz w:val="24"/>
          <w:szCs w:val="24"/>
        </w:rPr>
        <w:t>Alat</w:t>
      </w:r>
      <w:r w:rsidR="00810641" w:rsidRPr="00244191">
        <w:rPr>
          <w:rFonts w:ascii="Arial" w:eastAsia="Times New Roman" w:hAnsi="Arial"/>
          <w:b/>
          <w:bCs/>
          <w:sz w:val="24"/>
          <w:szCs w:val="24"/>
        </w:rPr>
        <w:t xml:space="preserve">. </w:t>
      </w:r>
      <w:r w:rsidR="00691BED" w:rsidRPr="00244191">
        <w:rPr>
          <w:rFonts w:ascii="Arial" w:hAnsi="Arial"/>
          <w:sz w:val="24"/>
          <w:szCs w:val="24"/>
        </w:rPr>
        <w:t>Alat yang dignakan dalam penelitian ini oven (Memmert), spektrofotometri UV-Vis (Genesys 10S UV-Vis), soxhlet, timbangan digital  (Amstech), gelas kimia, mesh 100, pipet tetes, kuvet, kertas perkamen, spatula dan alat-alat yang digunakan di Laboratorium.</w:t>
      </w:r>
    </w:p>
    <w:p w:rsidR="00810641" w:rsidRPr="00244191" w:rsidRDefault="00810641" w:rsidP="0012274D">
      <w:pPr>
        <w:ind w:left="360"/>
        <w:jc w:val="both"/>
        <w:rPr>
          <w:rFonts w:ascii="Arial" w:hAnsi="Arial"/>
          <w:sz w:val="24"/>
          <w:szCs w:val="24"/>
        </w:rPr>
      </w:pPr>
    </w:p>
    <w:p w:rsidR="00D646BD" w:rsidRPr="00244191" w:rsidRDefault="00810641" w:rsidP="0012274D">
      <w:pPr>
        <w:ind w:left="360"/>
        <w:jc w:val="both"/>
        <w:rPr>
          <w:rFonts w:ascii="Arial" w:hAnsi="Arial"/>
          <w:sz w:val="24"/>
          <w:szCs w:val="24"/>
        </w:rPr>
      </w:pPr>
      <w:r w:rsidRPr="00244191">
        <w:rPr>
          <w:rFonts w:ascii="Arial" w:eastAsia="Times New Roman" w:hAnsi="Arial"/>
          <w:b/>
          <w:bCs/>
          <w:sz w:val="24"/>
          <w:szCs w:val="24"/>
        </w:rPr>
        <w:t xml:space="preserve">Bahan. </w:t>
      </w:r>
      <w:r w:rsidR="00043C35" w:rsidRPr="00244191">
        <w:rPr>
          <w:rFonts w:ascii="Arial" w:hAnsi="Arial"/>
          <w:sz w:val="24"/>
          <w:szCs w:val="24"/>
        </w:rPr>
        <w:t>Bahan yang digunakan pada penelitian ini Fenilbutazon, asam metaklirat (Aldrich), 2-2-Azobis-isobutiro-nitril (AIBN) (Aldrich), etilen glikol dimetaklirat (EGDMA) (Aldrich).Papaverine (Sigma Aldrich), kloroform (Merck), methanol (Fisher), asam asetat (Merck).Bahan yang digunakan kecuali dikatakan lain adalah pro analisis</w:t>
      </w:r>
    </w:p>
    <w:p w:rsidR="00BC53CB" w:rsidRPr="00244191" w:rsidRDefault="00BC53CB" w:rsidP="0012274D">
      <w:pPr>
        <w:ind w:left="360"/>
        <w:jc w:val="both"/>
        <w:rPr>
          <w:rFonts w:ascii="Arial" w:hAnsi="Arial"/>
          <w:sz w:val="24"/>
          <w:szCs w:val="24"/>
        </w:rPr>
      </w:pPr>
    </w:p>
    <w:p w:rsidR="00BC53CB" w:rsidRPr="00244191" w:rsidRDefault="00BC53CB" w:rsidP="0012274D">
      <w:pPr>
        <w:ind w:left="360"/>
        <w:jc w:val="both"/>
        <w:rPr>
          <w:rFonts w:ascii="Arial" w:hAnsi="Arial"/>
          <w:sz w:val="24"/>
          <w:szCs w:val="24"/>
        </w:rPr>
      </w:pPr>
      <w:r w:rsidRPr="00244191">
        <w:rPr>
          <w:rFonts w:ascii="Arial" w:hAnsi="Arial"/>
          <w:b/>
          <w:bCs/>
          <w:iCs/>
          <w:sz w:val="24"/>
          <w:szCs w:val="24"/>
        </w:rPr>
        <w:t>Sintesis MIP</w:t>
      </w:r>
      <w:r w:rsidR="00810641" w:rsidRPr="00244191">
        <w:rPr>
          <w:rFonts w:ascii="Arial" w:eastAsia="Times New Roman" w:hAnsi="Arial"/>
          <w:b/>
          <w:bCs/>
          <w:sz w:val="24"/>
          <w:szCs w:val="24"/>
        </w:rPr>
        <w:t>.</w:t>
      </w:r>
      <w:r w:rsidRPr="00244191">
        <w:rPr>
          <w:rFonts w:ascii="Arial" w:hAnsi="Arial"/>
          <w:sz w:val="24"/>
          <w:szCs w:val="24"/>
        </w:rPr>
        <w:t xml:space="preserve"> Penelitian ini dilakukan dengan metode eksperimental yang dilakukan dilaboratorium, tahapan pertama yang dilakukan ialah sintesis MIP-Fenilbutazon dengan metode ruah, dengan menyiapkan seluruh bahan yang digunakan, yaitu Fenilbutazon sebagai </w:t>
      </w:r>
      <w:r w:rsidRPr="00244191">
        <w:rPr>
          <w:rFonts w:ascii="Arial" w:hAnsi="Arial"/>
          <w:i/>
          <w:sz w:val="24"/>
          <w:szCs w:val="24"/>
        </w:rPr>
        <w:t>template</w:t>
      </w:r>
      <w:r w:rsidRPr="00244191">
        <w:rPr>
          <w:rFonts w:ascii="Arial" w:hAnsi="Arial"/>
          <w:sz w:val="24"/>
          <w:szCs w:val="24"/>
        </w:rPr>
        <w:t>, Asam Metakrilat (MAA) sebagai monomer, kloroform sebagai porogen, 2-2-Azobis-isobutiro-mnitril (AIBN) sebagai inisiator dan etilen glikol  dimetakrilat (EDGMA) sebagai</w:t>
      </w:r>
      <w:r w:rsidRPr="00244191">
        <w:rPr>
          <w:rFonts w:ascii="Arial" w:hAnsi="Arial"/>
          <w:i/>
          <w:sz w:val="24"/>
          <w:szCs w:val="24"/>
        </w:rPr>
        <w:t xml:space="preserve"> cross-linker</w:t>
      </w:r>
      <w:r w:rsidRPr="00244191">
        <w:rPr>
          <w:rFonts w:ascii="Arial" w:hAnsi="Arial"/>
          <w:sz w:val="24"/>
          <w:szCs w:val="24"/>
        </w:rPr>
        <w:t>. Sintesis dilakukan dengan cara mencampurkan semua bahan hingga terlarut sempurna, lalu disonikasi, selanjutnya bahan yang telah dimasukkan ke dalam vial diletakkan ke dalam  oven. Kemudian hasil MIP- Fenilbutazon digerus hingga halus dan di ayak menggunakan mesh 100. Sintesis dilakukan untuk pembuatan MIP.Tahap terakhir yaitu tahap ekstraksi template dari MIP dengan menggunakan metode soxhletasi. Ekstraksi disini menggunakan 6 pelarut yang berbeda, MIP-Fenilbutazon</w:t>
      </w:r>
      <w:r w:rsidRPr="00244191">
        <w:rPr>
          <w:rFonts w:ascii="Arial" w:hAnsi="Arial"/>
          <w:sz w:val="24"/>
          <w:szCs w:val="24"/>
          <w:vertAlign w:val="subscript"/>
        </w:rPr>
        <w:t>1</w:t>
      </w:r>
      <w:r w:rsidRPr="00244191">
        <w:rPr>
          <w:rFonts w:ascii="Arial" w:hAnsi="Arial"/>
          <w:sz w:val="24"/>
          <w:szCs w:val="24"/>
        </w:rPr>
        <w:t xml:space="preserve"> menggunakan pelarut klorofom,  MIP- Fenilbutazon</w:t>
      </w:r>
      <w:r w:rsidRPr="00244191">
        <w:rPr>
          <w:rFonts w:ascii="Arial" w:hAnsi="Arial"/>
          <w:sz w:val="24"/>
          <w:szCs w:val="24"/>
          <w:vertAlign w:val="subscript"/>
        </w:rPr>
        <w:t>2</w:t>
      </w:r>
      <w:r w:rsidRPr="00244191">
        <w:rPr>
          <w:rFonts w:ascii="Arial" w:hAnsi="Arial"/>
          <w:sz w:val="24"/>
          <w:szCs w:val="24"/>
        </w:rPr>
        <w:t xml:space="preserve"> menggunakan  pelarut metanol, MIP- Fenilbutazon </w:t>
      </w:r>
      <w:r w:rsidRPr="00244191">
        <w:rPr>
          <w:rFonts w:ascii="Arial" w:hAnsi="Arial"/>
          <w:sz w:val="24"/>
          <w:szCs w:val="24"/>
          <w:vertAlign w:val="subscript"/>
        </w:rPr>
        <w:t xml:space="preserve">3 </w:t>
      </w:r>
      <w:r w:rsidRPr="00244191">
        <w:rPr>
          <w:rFonts w:ascii="Arial" w:hAnsi="Arial"/>
          <w:sz w:val="24"/>
          <w:szCs w:val="24"/>
        </w:rPr>
        <w:t>menggunakan pelarut etanol, Fenilbutazon</w:t>
      </w:r>
      <w:r w:rsidRPr="00244191">
        <w:rPr>
          <w:rFonts w:ascii="Arial" w:hAnsi="Arial"/>
          <w:sz w:val="24"/>
          <w:szCs w:val="24"/>
          <w:vertAlign w:val="subscript"/>
        </w:rPr>
        <w:t xml:space="preserve">4 </w:t>
      </w:r>
      <w:r w:rsidRPr="00244191">
        <w:rPr>
          <w:rFonts w:ascii="Arial" w:hAnsi="Arial"/>
          <w:sz w:val="24"/>
          <w:szCs w:val="24"/>
        </w:rPr>
        <w:t>menggunakan pelarut klorofom-asam asetat (99:1),  MIP-Fenilbutazon</w:t>
      </w:r>
      <w:r w:rsidRPr="00244191">
        <w:rPr>
          <w:rFonts w:ascii="Arial" w:hAnsi="Arial"/>
          <w:sz w:val="24"/>
          <w:szCs w:val="24"/>
          <w:vertAlign w:val="subscript"/>
        </w:rPr>
        <w:t>5</w:t>
      </w:r>
      <w:r w:rsidRPr="00244191">
        <w:rPr>
          <w:rFonts w:ascii="Arial" w:hAnsi="Arial"/>
          <w:sz w:val="24"/>
          <w:szCs w:val="24"/>
        </w:rPr>
        <w:t xml:space="preserve"> menggunakan pelarut metanol-asam asetat (99:1), MIP-Fenilbutazon6 menggunakan pelarut etanol-asam asetat (99:1). MIP yang telah di soxhletasi kemudian di evaluasi menggunakan spektrofotometri UV-Visible dengan panjang gelombang 265 nm.</w:t>
      </w:r>
    </w:p>
    <w:p w:rsidR="00BC53CB" w:rsidRPr="00244191" w:rsidRDefault="00BC53CB" w:rsidP="0012274D">
      <w:pPr>
        <w:ind w:left="360"/>
        <w:jc w:val="both"/>
        <w:rPr>
          <w:rFonts w:ascii="Arial" w:hAnsi="Arial"/>
          <w:sz w:val="24"/>
          <w:szCs w:val="24"/>
        </w:rPr>
      </w:pPr>
    </w:p>
    <w:p w:rsidR="00BC53CB" w:rsidRPr="00244191" w:rsidRDefault="00BC53CB" w:rsidP="0012274D">
      <w:pPr>
        <w:ind w:left="360"/>
        <w:jc w:val="both"/>
        <w:rPr>
          <w:rFonts w:ascii="Arial" w:hAnsi="Arial"/>
          <w:sz w:val="24"/>
          <w:szCs w:val="24"/>
        </w:rPr>
      </w:pPr>
    </w:p>
    <w:p w:rsidR="00CD243E" w:rsidRPr="00244191" w:rsidRDefault="006E0B26" w:rsidP="0012274D">
      <w:pPr>
        <w:ind w:left="360"/>
        <w:jc w:val="both"/>
        <w:rPr>
          <w:rFonts w:ascii="Arial" w:eastAsia="Times New Roman" w:hAnsi="Arial"/>
          <w:b/>
          <w:sz w:val="24"/>
          <w:szCs w:val="24"/>
        </w:rPr>
      </w:pPr>
      <w:r w:rsidRPr="00244191">
        <w:rPr>
          <w:rFonts w:ascii="Arial" w:eastAsia="Times New Roman" w:hAnsi="Arial"/>
          <w:b/>
          <w:sz w:val="24"/>
          <w:szCs w:val="24"/>
        </w:rPr>
        <w:t>Hasil</w:t>
      </w:r>
    </w:p>
    <w:p w:rsidR="0012274D" w:rsidRPr="00244191" w:rsidRDefault="0012274D" w:rsidP="0012274D">
      <w:pPr>
        <w:ind w:left="360"/>
        <w:jc w:val="both"/>
        <w:rPr>
          <w:rFonts w:ascii="Arial" w:eastAsia="Times New Roman" w:hAnsi="Arial"/>
          <w:b/>
          <w:sz w:val="24"/>
          <w:szCs w:val="24"/>
        </w:rPr>
      </w:pPr>
    </w:p>
    <w:p w:rsidR="00B447C3" w:rsidRPr="00244191" w:rsidRDefault="00B447C3" w:rsidP="0012274D">
      <w:pPr>
        <w:ind w:left="360"/>
        <w:contextualSpacing/>
        <w:jc w:val="center"/>
        <w:rPr>
          <w:rFonts w:ascii="Arial" w:hAnsi="Arial"/>
          <w:sz w:val="24"/>
          <w:szCs w:val="24"/>
        </w:rPr>
      </w:pPr>
      <w:r w:rsidRPr="00244191">
        <w:rPr>
          <w:rFonts w:ascii="Arial" w:hAnsi="Arial"/>
          <w:b/>
          <w:sz w:val="24"/>
          <w:szCs w:val="24"/>
        </w:rPr>
        <w:t xml:space="preserve">Tabel 1 </w:t>
      </w:r>
      <w:r w:rsidRPr="00244191">
        <w:rPr>
          <w:rFonts w:ascii="Arial" w:hAnsi="Arial"/>
          <w:sz w:val="24"/>
          <w:szCs w:val="24"/>
        </w:rPr>
        <w:t xml:space="preserve">Hasil Absorbansi Ekstraksi </w:t>
      </w:r>
      <w:r w:rsidRPr="00244191">
        <w:rPr>
          <w:rFonts w:ascii="Arial" w:hAnsi="Arial"/>
          <w:i/>
          <w:sz w:val="24"/>
          <w:szCs w:val="24"/>
        </w:rPr>
        <w:t>TEMPLATE</w:t>
      </w:r>
      <w:r w:rsidRPr="00244191">
        <w:rPr>
          <w:rFonts w:ascii="Arial" w:hAnsi="Arial"/>
          <w:sz w:val="24"/>
          <w:szCs w:val="24"/>
        </w:rPr>
        <w:t xml:space="preserve"> dari MIP Fenilbutazon dengan Porogen Kloroform</w:t>
      </w:r>
    </w:p>
    <w:p w:rsidR="0012274D" w:rsidRPr="00244191" w:rsidRDefault="0012274D" w:rsidP="0012274D">
      <w:pPr>
        <w:ind w:left="360"/>
        <w:contextualSpacing/>
        <w:jc w:val="center"/>
        <w:rPr>
          <w:rFonts w:ascii="Arial" w:hAnsi="Arial"/>
          <w:sz w:val="24"/>
          <w:szCs w:val="24"/>
        </w:rPr>
      </w:pPr>
    </w:p>
    <w:tbl>
      <w:tblPr>
        <w:tblW w:w="0" w:type="auto"/>
        <w:jc w:val="center"/>
        <w:tblInd w:w="534" w:type="dxa"/>
        <w:tblLook w:val="04A0"/>
      </w:tblPr>
      <w:tblGrid>
        <w:gridCol w:w="2038"/>
        <w:gridCol w:w="1647"/>
        <w:gridCol w:w="1701"/>
        <w:gridCol w:w="1866"/>
      </w:tblGrid>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Waktu (24 jam ke-</w:t>
            </w:r>
          </w:p>
        </w:tc>
        <w:tc>
          <w:tcPr>
            <w:tcW w:w="1647"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Metanol</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Etanol</w:t>
            </w:r>
          </w:p>
        </w:tc>
        <w:tc>
          <w:tcPr>
            <w:tcW w:w="1866"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Kloroform</w:t>
            </w:r>
          </w:p>
        </w:tc>
      </w:tr>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1</w:t>
            </w:r>
          </w:p>
        </w:tc>
        <w:tc>
          <w:tcPr>
            <w:tcW w:w="1647"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3.671</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3.564</w:t>
            </w:r>
          </w:p>
        </w:tc>
        <w:tc>
          <w:tcPr>
            <w:tcW w:w="1866"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1.323</w:t>
            </w:r>
          </w:p>
        </w:tc>
      </w:tr>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2</w:t>
            </w:r>
          </w:p>
        </w:tc>
        <w:tc>
          <w:tcPr>
            <w:tcW w:w="1647"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2.942</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2.865</w:t>
            </w:r>
          </w:p>
        </w:tc>
        <w:tc>
          <w:tcPr>
            <w:tcW w:w="1866"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0.989</w:t>
            </w:r>
          </w:p>
        </w:tc>
      </w:tr>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3</w:t>
            </w:r>
          </w:p>
        </w:tc>
        <w:tc>
          <w:tcPr>
            <w:tcW w:w="1647"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0.781</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1.003</w:t>
            </w:r>
          </w:p>
        </w:tc>
        <w:tc>
          <w:tcPr>
            <w:tcW w:w="1866"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0.013</w:t>
            </w:r>
          </w:p>
        </w:tc>
      </w:tr>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lastRenderedPageBreak/>
              <w:t>4</w:t>
            </w:r>
          </w:p>
        </w:tc>
        <w:tc>
          <w:tcPr>
            <w:tcW w:w="1647"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0.523</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1.562</w:t>
            </w:r>
          </w:p>
        </w:tc>
        <w:tc>
          <w:tcPr>
            <w:tcW w:w="1866"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-0.086</w:t>
            </w:r>
          </w:p>
        </w:tc>
      </w:tr>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5</w:t>
            </w:r>
          </w:p>
        </w:tc>
        <w:tc>
          <w:tcPr>
            <w:tcW w:w="1647"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-0.086</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0.434</w:t>
            </w:r>
          </w:p>
        </w:tc>
        <w:tc>
          <w:tcPr>
            <w:tcW w:w="1866"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6</w:t>
            </w:r>
          </w:p>
        </w:tc>
        <w:tc>
          <w:tcPr>
            <w:tcW w:w="1647"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0.138</w:t>
            </w:r>
          </w:p>
        </w:tc>
        <w:tc>
          <w:tcPr>
            <w:tcW w:w="1866"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12274D">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7</w:t>
            </w:r>
          </w:p>
        </w:tc>
        <w:tc>
          <w:tcPr>
            <w:tcW w:w="1647"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-0.021</w:t>
            </w:r>
          </w:p>
        </w:tc>
        <w:tc>
          <w:tcPr>
            <w:tcW w:w="1866"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bl>
    <w:p w:rsidR="00B447C3" w:rsidRPr="00244191" w:rsidRDefault="00B447C3" w:rsidP="0012274D">
      <w:pPr>
        <w:ind w:left="360"/>
        <w:contextualSpacing/>
        <w:jc w:val="both"/>
        <w:rPr>
          <w:rFonts w:ascii="Arial" w:hAnsi="Arial"/>
          <w:sz w:val="24"/>
          <w:szCs w:val="24"/>
        </w:rPr>
      </w:pPr>
    </w:p>
    <w:p w:rsidR="00B447C3" w:rsidRPr="00244191" w:rsidRDefault="00B447C3" w:rsidP="0012274D">
      <w:pPr>
        <w:ind w:left="360"/>
        <w:contextualSpacing/>
        <w:jc w:val="center"/>
        <w:rPr>
          <w:rFonts w:ascii="Arial" w:hAnsi="Arial"/>
          <w:b/>
          <w:sz w:val="24"/>
          <w:szCs w:val="24"/>
        </w:rPr>
      </w:pPr>
    </w:p>
    <w:p w:rsidR="00B447C3" w:rsidRPr="00244191" w:rsidRDefault="00B447C3" w:rsidP="0012274D">
      <w:pPr>
        <w:ind w:left="360"/>
        <w:contextualSpacing/>
        <w:jc w:val="center"/>
        <w:rPr>
          <w:rFonts w:ascii="Arial" w:hAnsi="Arial"/>
          <w:sz w:val="24"/>
          <w:szCs w:val="24"/>
        </w:rPr>
      </w:pPr>
      <w:r w:rsidRPr="00244191">
        <w:rPr>
          <w:rFonts w:ascii="Arial" w:hAnsi="Arial"/>
          <w:b/>
          <w:sz w:val="24"/>
          <w:szCs w:val="24"/>
        </w:rPr>
        <w:t xml:space="preserve">Tabel 2 </w:t>
      </w:r>
      <w:r w:rsidRPr="00244191">
        <w:rPr>
          <w:rFonts w:ascii="Arial" w:hAnsi="Arial"/>
          <w:sz w:val="24"/>
          <w:szCs w:val="24"/>
        </w:rPr>
        <w:t xml:space="preserve">Hasil Absorbansi Ekstraksi </w:t>
      </w:r>
      <w:r w:rsidRPr="00244191">
        <w:rPr>
          <w:rFonts w:ascii="Arial" w:hAnsi="Arial"/>
          <w:i/>
          <w:sz w:val="24"/>
          <w:szCs w:val="24"/>
        </w:rPr>
        <w:t>TEMPLATE</w:t>
      </w:r>
      <w:r w:rsidRPr="00244191">
        <w:rPr>
          <w:rFonts w:ascii="Arial" w:hAnsi="Arial"/>
          <w:sz w:val="24"/>
          <w:szCs w:val="24"/>
        </w:rPr>
        <w:t xml:space="preserve"> dari MIP Fenilbutazon dengan Porogen Metanol</w:t>
      </w:r>
    </w:p>
    <w:tbl>
      <w:tblPr>
        <w:tblW w:w="0" w:type="auto"/>
        <w:jc w:val="center"/>
        <w:tblLook w:val="04A0"/>
      </w:tblPr>
      <w:tblGrid>
        <w:gridCol w:w="1638"/>
        <w:gridCol w:w="1691"/>
        <w:gridCol w:w="1423"/>
        <w:gridCol w:w="1769"/>
      </w:tblGrid>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Waktu (24 Jam ke-</w:t>
            </w:r>
          </w:p>
        </w:tc>
        <w:tc>
          <w:tcPr>
            <w:tcW w:w="1691" w:type="dxa"/>
            <w:tcBorders>
              <w:top w:val="single" w:sz="4" w:space="0" w:color="auto"/>
              <w:left w:val="single" w:sz="4" w:space="0" w:color="auto"/>
              <w:bottom w:val="single" w:sz="4" w:space="0" w:color="auto"/>
              <w:right w:val="single" w:sz="4" w:space="0" w:color="auto"/>
            </w:tcBorders>
            <w:vAlign w:val="center"/>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Metanol</w:t>
            </w:r>
          </w:p>
        </w:tc>
        <w:tc>
          <w:tcPr>
            <w:tcW w:w="1423" w:type="dxa"/>
            <w:tcBorders>
              <w:top w:val="single" w:sz="4" w:space="0" w:color="auto"/>
              <w:left w:val="single" w:sz="4" w:space="0" w:color="auto"/>
              <w:bottom w:val="single" w:sz="4" w:space="0" w:color="auto"/>
              <w:right w:val="single" w:sz="4" w:space="0" w:color="auto"/>
            </w:tcBorders>
            <w:vAlign w:val="center"/>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Etanol</w:t>
            </w:r>
          </w:p>
        </w:tc>
        <w:tc>
          <w:tcPr>
            <w:tcW w:w="1769" w:type="dxa"/>
            <w:tcBorders>
              <w:top w:val="single" w:sz="4" w:space="0" w:color="auto"/>
              <w:left w:val="single" w:sz="4" w:space="0" w:color="auto"/>
              <w:bottom w:val="single" w:sz="4" w:space="0" w:color="auto"/>
              <w:right w:val="single" w:sz="4" w:space="0" w:color="auto"/>
            </w:tcBorders>
            <w:vAlign w:val="center"/>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Kloroform</w:t>
            </w: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1</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3.292</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3.771</w:t>
            </w:r>
          </w:p>
        </w:tc>
        <w:tc>
          <w:tcPr>
            <w:tcW w:w="1769"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0.548</w:t>
            </w: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2.212</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1.281</w:t>
            </w:r>
          </w:p>
        </w:tc>
        <w:tc>
          <w:tcPr>
            <w:tcW w:w="1769"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0.333</w:t>
            </w: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3</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1.193</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0.760</w:t>
            </w:r>
          </w:p>
        </w:tc>
        <w:tc>
          <w:tcPr>
            <w:tcW w:w="1769"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0.205</w:t>
            </w: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4</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0.592</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0.620</w:t>
            </w:r>
          </w:p>
        </w:tc>
        <w:tc>
          <w:tcPr>
            <w:tcW w:w="1769"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0.006</w:t>
            </w: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5</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0.229</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0.255</w:t>
            </w:r>
          </w:p>
        </w:tc>
        <w:tc>
          <w:tcPr>
            <w:tcW w:w="1769"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6</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0.131</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0.408</w:t>
            </w:r>
          </w:p>
        </w:tc>
        <w:tc>
          <w:tcPr>
            <w:tcW w:w="1769"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7</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0.087</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0.128</w:t>
            </w:r>
          </w:p>
        </w:tc>
        <w:tc>
          <w:tcPr>
            <w:tcW w:w="1769"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8</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0.102</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0.093</w:t>
            </w:r>
          </w:p>
        </w:tc>
        <w:tc>
          <w:tcPr>
            <w:tcW w:w="1769"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9</w:t>
            </w:r>
          </w:p>
        </w:tc>
        <w:tc>
          <w:tcPr>
            <w:tcW w:w="169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-0.038</w:t>
            </w: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0.101</w:t>
            </w:r>
          </w:p>
        </w:tc>
        <w:tc>
          <w:tcPr>
            <w:tcW w:w="1769"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10</w:t>
            </w:r>
          </w:p>
        </w:tc>
        <w:tc>
          <w:tcPr>
            <w:tcW w:w="1691"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0.033</w:t>
            </w:r>
          </w:p>
        </w:tc>
        <w:tc>
          <w:tcPr>
            <w:tcW w:w="1769"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r w:rsidR="00B447C3" w:rsidRPr="00244191" w:rsidTr="00911577">
        <w:trPr>
          <w:jc w:val="center"/>
        </w:trPr>
        <w:tc>
          <w:tcPr>
            <w:tcW w:w="16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11</w:t>
            </w:r>
          </w:p>
        </w:tc>
        <w:tc>
          <w:tcPr>
            <w:tcW w:w="1691"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c>
          <w:tcPr>
            <w:tcW w:w="1423"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-0.09</w:t>
            </w:r>
          </w:p>
        </w:tc>
        <w:tc>
          <w:tcPr>
            <w:tcW w:w="1769"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bl>
    <w:p w:rsidR="00B447C3" w:rsidRPr="00244191" w:rsidRDefault="00B447C3" w:rsidP="0012274D">
      <w:pPr>
        <w:ind w:left="360"/>
        <w:contextualSpacing/>
        <w:jc w:val="center"/>
        <w:rPr>
          <w:rFonts w:ascii="Arial" w:hAnsi="Arial"/>
          <w:b/>
          <w:sz w:val="24"/>
          <w:szCs w:val="24"/>
        </w:rPr>
      </w:pPr>
    </w:p>
    <w:p w:rsidR="00B447C3" w:rsidRPr="00244191" w:rsidRDefault="00B447C3" w:rsidP="0012274D">
      <w:pPr>
        <w:ind w:left="360"/>
        <w:contextualSpacing/>
        <w:jc w:val="center"/>
        <w:rPr>
          <w:rFonts w:ascii="Arial" w:hAnsi="Arial"/>
          <w:b/>
          <w:sz w:val="24"/>
          <w:szCs w:val="24"/>
        </w:rPr>
      </w:pPr>
    </w:p>
    <w:p w:rsidR="00B447C3" w:rsidRPr="00244191" w:rsidRDefault="00B447C3" w:rsidP="0012274D">
      <w:pPr>
        <w:ind w:left="360"/>
        <w:contextualSpacing/>
        <w:jc w:val="center"/>
        <w:rPr>
          <w:rFonts w:ascii="Arial" w:hAnsi="Arial"/>
          <w:sz w:val="24"/>
          <w:szCs w:val="24"/>
        </w:rPr>
      </w:pPr>
      <w:r w:rsidRPr="00244191">
        <w:rPr>
          <w:rFonts w:ascii="Arial" w:hAnsi="Arial"/>
          <w:b/>
          <w:sz w:val="24"/>
          <w:szCs w:val="24"/>
        </w:rPr>
        <w:t xml:space="preserve">Tabel 3 </w:t>
      </w:r>
      <w:r w:rsidRPr="00244191">
        <w:rPr>
          <w:rFonts w:ascii="Arial" w:hAnsi="Arial"/>
          <w:sz w:val="24"/>
          <w:szCs w:val="24"/>
        </w:rPr>
        <w:t xml:space="preserve">Hasil Absorbansi Ekstraksi </w:t>
      </w:r>
      <w:r w:rsidRPr="00244191">
        <w:rPr>
          <w:rFonts w:ascii="Arial" w:hAnsi="Arial"/>
          <w:i/>
          <w:sz w:val="24"/>
          <w:szCs w:val="24"/>
        </w:rPr>
        <w:t>TEMPLATE</w:t>
      </w:r>
      <w:r w:rsidRPr="00244191">
        <w:rPr>
          <w:rFonts w:ascii="Arial" w:hAnsi="Arial"/>
          <w:sz w:val="24"/>
          <w:szCs w:val="24"/>
        </w:rPr>
        <w:t xml:space="preserve"> dari MIP Fenilbutazon dengan Porogen kloroform, menggunakan Pelarut dengan Tambahan Sedikit Asam</w:t>
      </w:r>
    </w:p>
    <w:p w:rsidR="0012274D" w:rsidRPr="00244191" w:rsidRDefault="0012274D" w:rsidP="0012274D">
      <w:pPr>
        <w:ind w:left="360"/>
        <w:contextualSpacing/>
        <w:jc w:val="center"/>
        <w:rPr>
          <w:rFonts w:ascii="Arial" w:hAnsi="Arial"/>
          <w:sz w:val="24"/>
          <w:szCs w:val="24"/>
        </w:rPr>
      </w:pPr>
    </w:p>
    <w:tbl>
      <w:tblPr>
        <w:tblW w:w="0" w:type="auto"/>
        <w:jc w:val="center"/>
        <w:tblLook w:val="04A0"/>
      </w:tblPr>
      <w:tblGrid>
        <w:gridCol w:w="2038"/>
        <w:gridCol w:w="1701"/>
        <w:gridCol w:w="1701"/>
        <w:gridCol w:w="1701"/>
      </w:tblGrid>
      <w:tr w:rsidR="00B447C3" w:rsidRPr="00244191" w:rsidTr="00911577">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(Waktu 24 jam ke-</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Metanol</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Etanol</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Kloroform</w:t>
            </w:r>
          </w:p>
        </w:tc>
      </w:tr>
      <w:tr w:rsidR="00B447C3" w:rsidRPr="00244191" w:rsidTr="00911577">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0.151</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-0.040</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0.081</w:t>
            </w:r>
          </w:p>
        </w:tc>
      </w:tr>
      <w:tr w:rsidR="00B447C3" w:rsidRPr="00244191" w:rsidTr="00911577">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0.072</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bl>
    <w:p w:rsidR="00B447C3" w:rsidRPr="00244191" w:rsidRDefault="00B447C3" w:rsidP="0012274D">
      <w:pPr>
        <w:ind w:left="360"/>
        <w:contextualSpacing/>
        <w:jc w:val="both"/>
        <w:rPr>
          <w:rFonts w:ascii="Arial" w:hAnsi="Arial"/>
          <w:b/>
          <w:sz w:val="24"/>
          <w:szCs w:val="24"/>
        </w:rPr>
      </w:pPr>
    </w:p>
    <w:p w:rsidR="00B447C3" w:rsidRPr="00244191" w:rsidRDefault="00B447C3" w:rsidP="0012274D">
      <w:pPr>
        <w:ind w:left="360"/>
        <w:contextualSpacing/>
        <w:jc w:val="center"/>
        <w:rPr>
          <w:rFonts w:ascii="Arial" w:hAnsi="Arial"/>
          <w:sz w:val="24"/>
          <w:szCs w:val="24"/>
        </w:rPr>
      </w:pPr>
      <w:r w:rsidRPr="00244191">
        <w:rPr>
          <w:rFonts w:ascii="Arial" w:hAnsi="Arial"/>
          <w:b/>
          <w:sz w:val="24"/>
          <w:szCs w:val="24"/>
        </w:rPr>
        <w:t xml:space="preserve">Tabel 4 </w:t>
      </w:r>
      <w:r w:rsidRPr="00244191">
        <w:rPr>
          <w:rFonts w:ascii="Arial" w:hAnsi="Arial"/>
          <w:sz w:val="24"/>
          <w:szCs w:val="24"/>
        </w:rPr>
        <w:t xml:space="preserve">Hasil Absorbansi Ekstraksi </w:t>
      </w:r>
      <w:r w:rsidR="00BB5EF0" w:rsidRPr="00244191">
        <w:rPr>
          <w:rFonts w:ascii="Arial" w:hAnsi="Arial"/>
          <w:i/>
          <w:sz w:val="24"/>
          <w:szCs w:val="24"/>
        </w:rPr>
        <w:t>template</w:t>
      </w:r>
      <w:r w:rsidRPr="00244191">
        <w:rPr>
          <w:rFonts w:ascii="Arial" w:hAnsi="Arial"/>
          <w:sz w:val="24"/>
          <w:szCs w:val="24"/>
        </w:rPr>
        <w:t xml:space="preserve"> dari MIP Fenilbutazon dengan Porogen Metanol, menggunakan Pelarut dengan Tambahan Sedikit Asam</w:t>
      </w:r>
    </w:p>
    <w:p w:rsidR="0012274D" w:rsidRPr="00244191" w:rsidRDefault="0012274D" w:rsidP="0012274D">
      <w:pPr>
        <w:ind w:left="360"/>
        <w:contextualSpacing/>
        <w:jc w:val="center"/>
        <w:rPr>
          <w:rFonts w:ascii="Arial" w:hAnsi="Arial"/>
          <w:sz w:val="24"/>
          <w:szCs w:val="24"/>
        </w:rPr>
      </w:pPr>
    </w:p>
    <w:tbl>
      <w:tblPr>
        <w:tblW w:w="0" w:type="auto"/>
        <w:jc w:val="center"/>
        <w:tblLook w:val="04A0"/>
      </w:tblPr>
      <w:tblGrid>
        <w:gridCol w:w="2038"/>
        <w:gridCol w:w="1701"/>
        <w:gridCol w:w="1701"/>
        <w:gridCol w:w="1701"/>
      </w:tblGrid>
      <w:tr w:rsidR="00B447C3" w:rsidRPr="00244191" w:rsidTr="00911577">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Waktu(24 Jam ke-</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Metanol</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Etanol</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Kloroform</w:t>
            </w:r>
          </w:p>
        </w:tc>
      </w:tr>
      <w:tr w:rsidR="00B447C3" w:rsidRPr="00244191" w:rsidTr="00911577">
        <w:trPr>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1</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0.134</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0.116</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0.071</w:t>
            </w:r>
          </w:p>
        </w:tc>
      </w:tr>
      <w:tr w:rsidR="00B447C3" w:rsidRPr="00244191" w:rsidTr="00911577">
        <w:trPr>
          <w:trHeight w:val="70"/>
          <w:jc w:val="center"/>
        </w:trPr>
        <w:tc>
          <w:tcPr>
            <w:tcW w:w="2038"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jc w:val="center"/>
              <w:rPr>
                <w:rFonts w:ascii="Arial" w:hAnsi="Arial"/>
                <w:sz w:val="24"/>
                <w:szCs w:val="24"/>
              </w:rPr>
            </w:pPr>
            <w:r w:rsidRPr="00244191">
              <w:rPr>
                <w:rFonts w:ascii="Arial" w:hAnsi="Arial"/>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0.052</w:t>
            </w:r>
          </w:p>
        </w:tc>
        <w:tc>
          <w:tcPr>
            <w:tcW w:w="1701" w:type="dxa"/>
            <w:tcBorders>
              <w:top w:val="single" w:sz="4" w:space="0" w:color="auto"/>
              <w:left w:val="single" w:sz="4" w:space="0" w:color="auto"/>
              <w:bottom w:val="single" w:sz="4" w:space="0" w:color="auto"/>
              <w:right w:val="single" w:sz="4" w:space="0" w:color="auto"/>
            </w:tcBorders>
            <w:hideMark/>
          </w:tcPr>
          <w:p w:rsidR="00B447C3" w:rsidRPr="00244191" w:rsidRDefault="00B447C3" w:rsidP="0012274D">
            <w:pPr>
              <w:ind w:left="360"/>
              <w:contextualSpacing/>
              <w:rPr>
                <w:rFonts w:ascii="Arial" w:hAnsi="Arial"/>
                <w:sz w:val="24"/>
                <w:szCs w:val="24"/>
              </w:rPr>
            </w:pPr>
            <w:r w:rsidRPr="00244191">
              <w:rPr>
                <w:rFonts w:ascii="Arial" w:hAnsi="Arial"/>
                <w:sz w:val="24"/>
                <w:szCs w:val="24"/>
              </w:rPr>
              <w:t>0.031</w:t>
            </w:r>
          </w:p>
        </w:tc>
        <w:tc>
          <w:tcPr>
            <w:tcW w:w="1701" w:type="dxa"/>
            <w:tcBorders>
              <w:top w:val="single" w:sz="4" w:space="0" w:color="auto"/>
              <w:left w:val="single" w:sz="4" w:space="0" w:color="auto"/>
              <w:bottom w:val="single" w:sz="4" w:space="0" w:color="auto"/>
              <w:right w:val="single" w:sz="4" w:space="0" w:color="auto"/>
            </w:tcBorders>
          </w:tcPr>
          <w:p w:rsidR="00B447C3" w:rsidRPr="00244191" w:rsidRDefault="00B447C3" w:rsidP="0012274D">
            <w:pPr>
              <w:ind w:left="360"/>
              <w:contextualSpacing/>
              <w:rPr>
                <w:rFonts w:ascii="Arial" w:hAnsi="Arial"/>
                <w:sz w:val="24"/>
                <w:szCs w:val="24"/>
              </w:rPr>
            </w:pPr>
          </w:p>
        </w:tc>
      </w:tr>
    </w:tbl>
    <w:p w:rsidR="00B447C3" w:rsidRDefault="00B447C3" w:rsidP="0012274D">
      <w:pPr>
        <w:ind w:left="360"/>
        <w:jc w:val="both"/>
        <w:rPr>
          <w:rFonts w:ascii="Arial" w:eastAsia="Times New Roman" w:hAnsi="Arial"/>
          <w:b/>
          <w:sz w:val="24"/>
          <w:szCs w:val="24"/>
        </w:rPr>
      </w:pPr>
    </w:p>
    <w:p w:rsidR="00402831" w:rsidRDefault="00402831" w:rsidP="0012274D">
      <w:pPr>
        <w:ind w:left="360"/>
        <w:jc w:val="both"/>
        <w:rPr>
          <w:rFonts w:ascii="Arial" w:eastAsia="Times New Roman" w:hAnsi="Arial"/>
          <w:b/>
          <w:sz w:val="24"/>
          <w:szCs w:val="24"/>
        </w:rPr>
      </w:pPr>
    </w:p>
    <w:p w:rsidR="00402831" w:rsidRPr="00244191" w:rsidRDefault="00402831" w:rsidP="0012274D">
      <w:pPr>
        <w:ind w:left="360"/>
        <w:jc w:val="both"/>
        <w:rPr>
          <w:rFonts w:ascii="Arial" w:eastAsia="Times New Roman" w:hAnsi="Arial"/>
          <w:b/>
          <w:sz w:val="24"/>
          <w:szCs w:val="24"/>
        </w:rPr>
      </w:pPr>
    </w:p>
    <w:p w:rsidR="00B447C3" w:rsidRPr="00244191" w:rsidRDefault="00B447C3" w:rsidP="0012274D">
      <w:pPr>
        <w:ind w:left="360"/>
        <w:jc w:val="both"/>
        <w:rPr>
          <w:rFonts w:ascii="Arial" w:eastAsia="Times New Roman" w:hAnsi="Arial"/>
          <w:sz w:val="24"/>
          <w:szCs w:val="24"/>
        </w:rPr>
      </w:pPr>
    </w:p>
    <w:p w:rsidR="00B447C3" w:rsidRPr="00244191" w:rsidRDefault="00B447C3" w:rsidP="0012274D">
      <w:pPr>
        <w:ind w:left="360"/>
        <w:rPr>
          <w:rFonts w:ascii="Arial" w:eastAsia="Times New Roman" w:hAnsi="Arial"/>
          <w:b/>
          <w:sz w:val="24"/>
          <w:szCs w:val="24"/>
        </w:rPr>
      </w:pPr>
      <w:r w:rsidRPr="00244191">
        <w:rPr>
          <w:rFonts w:ascii="Arial" w:eastAsia="Times New Roman" w:hAnsi="Arial"/>
          <w:b/>
          <w:sz w:val="24"/>
          <w:szCs w:val="24"/>
        </w:rPr>
        <w:lastRenderedPageBreak/>
        <w:t>Pembahasan</w:t>
      </w:r>
    </w:p>
    <w:p w:rsidR="00B447C3" w:rsidRPr="00244191" w:rsidRDefault="00B447C3" w:rsidP="0012274D">
      <w:pPr>
        <w:pStyle w:val="ListParagraph"/>
        <w:spacing w:after="0" w:line="240" w:lineRule="auto"/>
        <w:ind w:left="360" w:firstLine="450"/>
        <w:jc w:val="both"/>
        <w:rPr>
          <w:rFonts w:ascii="Arial" w:hAnsi="Arial" w:cs="Arial"/>
          <w:color w:val="000000"/>
          <w:sz w:val="24"/>
          <w:szCs w:val="24"/>
        </w:rPr>
      </w:pPr>
      <w:r w:rsidRPr="00244191">
        <w:rPr>
          <w:rFonts w:ascii="Arial" w:hAnsi="Arial" w:cs="Arial"/>
          <w:color w:val="000000"/>
          <w:sz w:val="24"/>
          <w:szCs w:val="24"/>
        </w:rPr>
        <w:t xml:space="preserve">Ekstraksi dilakukan sampai </w:t>
      </w:r>
      <w:r w:rsidRPr="00244191">
        <w:rPr>
          <w:rFonts w:ascii="Arial" w:hAnsi="Arial" w:cs="Arial"/>
          <w:i/>
          <w:color w:val="000000"/>
          <w:sz w:val="24"/>
          <w:szCs w:val="24"/>
        </w:rPr>
        <w:t>template</w:t>
      </w:r>
      <w:r w:rsidRPr="00244191">
        <w:rPr>
          <w:rFonts w:ascii="Arial" w:hAnsi="Arial" w:cs="Arial"/>
          <w:color w:val="000000"/>
          <w:sz w:val="24"/>
          <w:szCs w:val="24"/>
        </w:rPr>
        <w:t xml:space="preserve"> fenilbutazon benar - benar hilang dari MIP, dimana setiap 24 jam dilakukan monitoring pengukuran </w:t>
      </w:r>
      <w:r w:rsidRPr="00244191">
        <w:rPr>
          <w:rFonts w:ascii="Arial" w:hAnsi="Arial" w:cs="Arial"/>
          <w:i/>
          <w:color w:val="000000"/>
          <w:sz w:val="24"/>
          <w:szCs w:val="24"/>
        </w:rPr>
        <w:t>template</w:t>
      </w:r>
      <w:r w:rsidRPr="00244191">
        <w:rPr>
          <w:rFonts w:ascii="Arial" w:hAnsi="Arial" w:cs="Arial"/>
          <w:color w:val="000000"/>
          <w:sz w:val="24"/>
          <w:szCs w:val="24"/>
        </w:rPr>
        <w:t xml:space="preserve"> dengan menggunakan spektrofotometer UV dengan panjang gelombang 272 nm. </w:t>
      </w:r>
    </w:p>
    <w:p w:rsidR="00B447C3" w:rsidRPr="00244191" w:rsidRDefault="00B447C3" w:rsidP="0012274D">
      <w:pPr>
        <w:pStyle w:val="ListParagraph"/>
        <w:spacing w:after="0" w:line="240" w:lineRule="auto"/>
        <w:ind w:left="360" w:firstLine="450"/>
        <w:jc w:val="both"/>
        <w:rPr>
          <w:rFonts w:ascii="Arial" w:hAnsi="Arial" w:cs="Arial"/>
          <w:color w:val="000000"/>
          <w:sz w:val="24"/>
          <w:szCs w:val="24"/>
        </w:rPr>
      </w:pPr>
      <w:r w:rsidRPr="00244191">
        <w:rPr>
          <w:rFonts w:ascii="Arial" w:hAnsi="Arial" w:cs="Arial"/>
          <w:color w:val="000000"/>
          <w:sz w:val="24"/>
          <w:szCs w:val="24"/>
        </w:rPr>
        <w:t xml:space="preserve">Berdasarkan hasil soxhletasi menggunakan tiga pelarut yang berbeda, pelarut yang paling cepat mengekstraksi </w:t>
      </w:r>
      <w:r w:rsidRPr="00244191">
        <w:rPr>
          <w:rFonts w:ascii="Arial" w:hAnsi="Arial" w:cs="Arial"/>
          <w:i/>
          <w:color w:val="000000"/>
          <w:sz w:val="24"/>
          <w:szCs w:val="24"/>
        </w:rPr>
        <w:t>template</w:t>
      </w:r>
      <w:r w:rsidRPr="00244191">
        <w:rPr>
          <w:rFonts w:ascii="Arial" w:hAnsi="Arial" w:cs="Arial"/>
          <w:color w:val="000000"/>
          <w:sz w:val="24"/>
          <w:szCs w:val="24"/>
        </w:rPr>
        <w:t xml:space="preserve">fenilbutazon yaitu pelarut kloroform tetapi waktu yang diperlukan cukup lama yaitu sekitar 96 jam, dengan pelarut metanol diperlukan 120 jam dan menggunakan pelarut etanol diperlukan 168 jam untuk porogen kloroform dapat dilihat pada tabel 1. Sedangkan untuk porogen metanol pelarut yang paling cepat mengekstraksi </w:t>
      </w:r>
      <w:r w:rsidRPr="00244191">
        <w:rPr>
          <w:rFonts w:ascii="Arial" w:hAnsi="Arial" w:cs="Arial"/>
          <w:i/>
          <w:color w:val="000000"/>
          <w:sz w:val="24"/>
          <w:szCs w:val="24"/>
        </w:rPr>
        <w:t>template</w:t>
      </w:r>
      <w:r w:rsidRPr="00244191">
        <w:rPr>
          <w:rFonts w:ascii="Arial" w:hAnsi="Arial" w:cs="Arial"/>
          <w:color w:val="000000"/>
          <w:sz w:val="24"/>
          <w:szCs w:val="24"/>
        </w:rPr>
        <w:t>fenilbutazon yaitu pelarut kloroform dengan waktu yaitu sekitar 96 jam, sedangkan dengan pelarut metanol diperlukan 216 jam dan menggunakan pelarut etanol diperlukan 264 jam dapat dilihat pada tabel 2.</w:t>
      </w:r>
    </w:p>
    <w:p w:rsidR="00B447C3" w:rsidRPr="00244191" w:rsidRDefault="00B447C3" w:rsidP="0012274D">
      <w:pPr>
        <w:pStyle w:val="ListParagraph"/>
        <w:spacing w:after="0" w:line="240" w:lineRule="auto"/>
        <w:ind w:left="360" w:firstLine="450"/>
        <w:jc w:val="both"/>
        <w:rPr>
          <w:rFonts w:ascii="Arial" w:hAnsi="Arial" w:cs="Arial"/>
          <w:color w:val="000000"/>
          <w:sz w:val="24"/>
          <w:szCs w:val="24"/>
        </w:rPr>
      </w:pPr>
      <w:r w:rsidRPr="00244191">
        <w:rPr>
          <w:rFonts w:ascii="Arial" w:hAnsi="Arial" w:cs="Arial"/>
          <w:color w:val="000000"/>
          <w:sz w:val="24"/>
          <w:szCs w:val="24"/>
        </w:rPr>
        <w:t xml:space="preserve">Langkah selanjutnya yang dilakukan yaitu dengan menambahkan sedikit asam pada pelarut pengekstraksi, karena jangka waktu ekstraksi yang telah disebutkan di atas masih terlalu lama untuk melakukan proses ekstraksi, sehingga diperlukan pelarut lain yang dapat mengekstraksi </w:t>
      </w:r>
      <w:r w:rsidRPr="00244191">
        <w:rPr>
          <w:rFonts w:ascii="Arial" w:hAnsi="Arial" w:cs="Arial"/>
          <w:i/>
          <w:color w:val="000000"/>
          <w:sz w:val="24"/>
          <w:szCs w:val="24"/>
        </w:rPr>
        <w:t>template</w:t>
      </w:r>
      <w:r w:rsidRPr="00244191">
        <w:rPr>
          <w:rFonts w:ascii="Arial" w:hAnsi="Arial" w:cs="Arial"/>
          <w:color w:val="000000"/>
          <w:sz w:val="24"/>
          <w:szCs w:val="24"/>
        </w:rPr>
        <w:t xml:space="preserve"> lebih cepat. Pelarut pengekstraksi yang selanjutnya digunakan sama dengan pelarut awal, hanya pada pelarut kali ini ditambahkan sedikit asam, sehingga proses ekstraksi dimulai dari awal lagi, untuk dapat  membandingkan hasil yang didapat dengan pelarut tanpa penambahan asam. Hasil ekstraksi </w:t>
      </w:r>
      <w:r w:rsidRPr="00244191">
        <w:rPr>
          <w:rFonts w:ascii="Arial" w:hAnsi="Arial" w:cs="Arial"/>
          <w:i/>
          <w:color w:val="000000"/>
          <w:sz w:val="24"/>
          <w:szCs w:val="24"/>
        </w:rPr>
        <w:t>template</w:t>
      </w:r>
      <w:r w:rsidRPr="00244191">
        <w:rPr>
          <w:rFonts w:ascii="Arial" w:hAnsi="Arial" w:cs="Arial"/>
          <w:color w:val="000000"/>
          <w:sz w:val="24"/>
          <w:szCs w:val="24"/>
        </w:rPr>
        <w:t>fenilbutazon  dari MIP menggunakan pelarut yang diasamkan dapat dilihat pada, tabel 3 dan tabel 4.</w:t>
      </w:r>
    </w:p>
    <w:p w:rsidR="00B447C3" w:rsidRPr="00244191" w:rsidRDefault="00B447C3" w:rsidP="0012274D">
      <w:pPr>
        <w:pStyle w:val="ListParagraph"/>
        <w:spacing w:after="0" w:line="240" w:lineRule="auto"/>
        <w:ind w:left="360" w:firstLine="450"/>
        <w:jc w:val="both"/>
        <w:rPr>
          <w:rFonts w:ascii="Arial" w:hAnsi="Arial" w:cs="Arial"/>
          <w:color w:val="000000"/>
          <w:sz w:val="24"/>
          <w:szCs w:val="24"/>
          <w:highlight w:val="yellow"/>
        </w:rPr>
      </w:pPr>
      <w:r w:rsidRPr="00244191">
        <w:rPr>
          <w:rFonts w:ascii="Arial" w:hAnsi="Arial" w:cs="Arial"/>
          <w:color w:val="000000"/>
          <w:sz w:val="24"/>
          <w:szCs w:val="24"/>
        </w:rPr>
        <w:t xml:space="preserve">Setelah ditambahkan asam ternyata proses pengekstraksi terjadi lebih cepat, dimana penambahan asam ini dapat meningkatkan efisiensi ekstraksi, hal ini dapat terjadi karena asam memudahkan pelarut untuk mencapai pori-pori yang berikatan kuat dengan </w:t>
      </w:r>
      <w:r w:rsidRPr="00244191">
        <w:rPr>
          <w:rFonts w:ascii="Arial" w:hAnsi="Arial" w:cs="Arial"/>
          <w:i/>
          <w:color w:val="000000"/>
          <w:sz w:val="24"/>
          <w:szCs w:val="24"/>
        </w:rPr>
        <w:t>template</w:t>
      </w:r>
      <w:r w:rsidRPr="00244191">
        <w:rPr>
          <w:rFonts w:ascii="Arial" w:hAnsi="Arial" w:cs="Arial"/>
          <w:color w:val="000000"/>
          <w:sz w:val="24"/>
          <w:szCs w:val="24"/>
        </w:rPr>
        <w:t>.</w:t>
      </w:r>
      <w:r w:rsidR="009179FB" w:rsidRPr="00244191">
        <w:rPr>
          <w:rFonts w:ascii="Arial" w:hAnsi="Arial" w:cs="Arial"/>
          <w:color w:val="000000"/>
          <w:sz w:val="24"/>
          <w:szCs w:val="24"/>
        </w:rPr>
        <w:fldChar w:fldCharType="begin" w:fldLock="1"/>
      </w:r>
      <w:r w:rsidRPr="00244191">
        <w:rPr>
          <w:rFonts w:ascii="Arial" w:hAnsi="Arial" w:cs="Arial"/>
          <w:color w:val="000000"/>
          <w:sz w:val="24"/>
          <w:szCs w:val="24"/>
        </w:rPr>
        <w:instrText>ADDIN CSL_CITATION {"citationItems":[{"id":"ITEM-1","itemData":{"DOI":"10.1016/S1872-2040(07)60044-9","ISSN":"18722040","abstract":"A novel extraction method to remove template from molecularly imprinted polymer (MIP) and reduce template bleeding using accelerated solvent extraction (ASE) has been developed. The MIP was synthesized following a noncovalent protocol using nicotine as the template molecule, methacrylic acid as the functional monomer, and ethylene glycol dimethacrylate as the cross-linker. After optimizing the extraction solvent and temperature, the method was carried out to remove template from nicotine MIP at 80°C with 300 ml of methanol-acetic acid (90:10, v/v), and the extraction efficiency of nicotine template from MIP was 94.2%. The extraction procedure was completed in 70 min. After the treatment, the imprinted polymers were packed into solid-phase extraction columns and the bleeding amount of nicotine template was estimated by quantifying the amount of template released in 10 ml of methanol-acetic acid (90:10, v/v). In this case, a bleeding level of 9.8μg l-1 was found. Compared with the traditional template removing methods, soxhlet extraction and ultrasonic assisted extraction, ASE was the more effective method aimed at rapid removal of template from molecularly imprinted polymer. © 2007 Changchun Institute of Applied Chemistry, Chinese Academy of Sciences.","author":[{"dropping-particle":"","family":"Peng-Ju","given":"Wu","non-dropping-particle":"","parse-names":false,"suffix":""},{"dropping-particle":"","family":"Jun","given":"Yang","non-dropping-particle":"","parse-names":false,"suffix":""},{"dropping-particle":"","family":"Qing-De","given":"Su","non-dropping-particle":"","parse-names":false,"suffix":""},{"dropping-particle":"","family":"Yun","given":"Gao","non-dropping-particle":"","parse-names":false,"suffix":""},{"dropping-particle":"","family":"Xiao-Lan","given":"Zhu","non-dropping-particle":"","parse-names":false,"suffix":""},{"dropping-particle":"","family":"Ji-Bao","given":"Cai","non-dropping-particle":"","parse-names":false,"suffix":""}],"container-title":"Chinese Journal of Analytical Chemistry","id":"ITEM-1","issue":"4","issued":{"date-parts":[["2007"]]},"page":"484-488","title":"Rapid Removal of Template from Molecularly Imprinted Polymers by Accelerated Solvent Extraction","type":"article-journal","volume":"35"},"uris":["http://www.mendeley.com/documents/?uuid=8a2bc205-412a-46cf-8ac3-ccebea92514c"]}],"mendeley":{"formattedCitation":"&lt;sup&gt;17&lt;/sup&gt;","plainTextFormattedCitation":"17","previouslyFormattedCitation":"&lt;sup&gt;17&lt;/sup&gt;"},"properties":{"noteIndex":0},"schema":"https://github.com/citation-style-language/schema/raw/master/csl-citation.json"}</w:instrText>
      </w:r>
      <w:r w:rsidR="009179FB" w:rsidRPr="00244191">
        <w:rPr>
          <w:rFonts w:ascii="Arial" w:hAnsi="Arial" w:cs="Arial"/>
          <w:color w:val="000000"/>
          <w:sz w:val="24"/>
          <w:szCs w:val="24"/>
        </w:rPr>
        <w:fldChar w:fldCharType="separate"/>
      </w:r>
      <w:r w:rsidRPr="00244191">
        <w:rPr>
          <w:rFonts w:ascii="Arial" w:hAnsi="Arial" w:cs="Arial"/>
          <w:noProof/>
          <w:color w:val="000000"/>
          <w:sz w:val="24"/>
          <w:szCs w:val="24"/>
          <w:vertAlign w:val="superscript"/>
        </w:rPr>
        <w:t>17</w:t>
      </w:r>
      <w:r w:rsidR="009179FB" w:rsidRPr="00244191">
        <w:rPr>
          <w:rFonts w:ascii="Arial" w:hAnsi="Arial" w:cs="Arial"/>
          <w:color w:val="000000"/>
          <w:sz w:val="24"/>
          <w:szCs w:val="24"/>
        </w:rPr>
        <w:fldChar w:fldCharType="end"/>
      </w:r>
    </w:p>
    <w:p w:rsidR="00B447C3" w:rsidRPr="00244191" w:rsidRDefault="00B447C3" w:rsidP="0012274D">
      <w:pPr>
        <w:pStyle w:val="ListParagraph"/>
        <w:spacing w:after="0" w:line="240" w:lineRule="auto"/>
        <w:ind w:left="360" w:firstLine="450"/>
        <w:jc w:val="both"/>
        <w:rPr>
          <w:rFonts w:ascii="Arial" w:hAnsi="Arial" w:cs="Arial"/>
          <w:color w:val="000000"/>
          <w:sz w:val="24"/>
          <w:szCs w:val="24"/>
        </w:rPr>
      </w:pPr>
      <w:r w:rsidRPr="00244191">
        <w:rPr>
          <w:rFonts w:ascii="Arial" w:hAnsi="Arial" w:cs="Arial"/>
          <w:color w:val="000000"/>
          <w:sz w:val="24"/>
          <w:szCs w:val="24"/>
        </w:rPr>
        <w:t>Hasil yang didapatkan dengan penambahan asam pada berbagai pelarut yaitu Etanol - Asam, Metanol - Asam dan Kloroform - Asam yaitu penyempitan waktu ekstraksi dimana pada semulanya proses pengekstrasian fenilbutazon dengan porogen Kloroform menggunakan pelarut Etanol dari 168 jam dengan penambahan asam menjadi sekitar 24 jam, pelarut Metanol dari 120 jam menjadi 48 jam, dan pelarut Klorofom dari 96 jam menjadi 24 jam dapat dilihat pada tabel 3, sedangkan untuk porogen Metanol menggunakan pelarut Etanol dari 264 jam dengan penambahan asam menjadi sekitar 48 jam, pelarut Metanol dari 216 jam menjadi 48 jam, dan pelarut Klorofom dari 96 jam menjadi 24 jam dapat dilihat pada tabel 4.</w:t>
      </w:r>
    </w:p>
    <w:p w:rsidR="00B447C3" w:rsidRPr="00244191" w:rsidRDefault="00B447C3" w:rsidP="0012274D">
      <w:pPr>
        <w:contextualSpacing/>
        <w:rPr>
          <w:rFonts w:ascii="Arial" w:eastAsia="Times New Roman" w:hAnsi="Arial"/>
          <w:b/>
          <w:sz w:val="24"/>
          <w:szCs w:val="24"/>
        </w:rPr>
      </w:pPr>
    </w:p>
    <w:p w:rsidR="00B447C3" w:rsidRPr="00244191" w:rsidRDefault="00B447C3" w:rsidP="0012274D">
      <w:pPr>
        <w:ind w:left="360"/>
        <w:contextualSpacing/>
        <w:rPr>
          <w:rFonts w:ascii="Arial" w:eastAsia="Times New Roman" w:hAnsi="Arial"/>
          <w:b/>
          <w:sz w:val="24"/>
          <w:szCs w:val="24"/>
        </w:rPr>
      </w:pPr>
    </w:p>
    <w:p w:rsidR="00B447C3" w:rsidRPr="00244191" w:rsidRDefault="00B447C3" w:rsidP="0012274D">
      <w:pPr>
        <w:ind w:left="360"/>
        <w:contextualSpacing/>
        <w:rPr>
          <w:rFonts w:ascii="Arial" w:eastAsia="Times New Roman" w:hAnsi="Arial"/>
          <w:b/>
          <w:sz w:val="24"/>
          <w:szCs w:val="24"/>
        </w:rPr>
      </w:pPr>
      <w:r w:rsidRPr="00244191">
        <w:rPr>
          <w:rFonts w:ascii="Arial" w:eastAsia="Times New Roman" w:hAnsi="Arial"/>
          <w:b/>
          <w:sz w:val="24"/>
          <w:szCs w:val="24"/>
        </w:rPr>
        <w:t>Simpulan</w:t>
      </w:r>
    </w:p>
    <w:p w:rsidR="00B447C3" w:rsidRPr="00244191" w:rsidRDefault="00B447C3" w:rsidP="0012274D">
      <w:pPr>
        <w:pStyle w:val="ListParagraph"/>
        <w:spacing w:after="0" w:line="240" w:lineRule="auto"/>
        <w:ind w:left="360" w:firstLine="450"/>
        <w:jc w:val="both"/>
        <w:rPr>
          <w:rFonts w:ascii="Arial" w:hAnsi="Arial" w:cs="Arial"/>
          <w:sz w:val="24"/>
          <w:szCs w:val="24"/>
        </w:rPr>
      </w:pPr>
      <w:r w:rsidRPr="00244191">
        <w:rPr>
          <w:rFonts w:ascii="Arial" w:hAnsi="Arial" w:cs="Arial"/>
          <w:sz w:val="24"/>
          <w:szCs w:val="24"/>
        </w:rPr>
        <w:t xml:space="preserve">Berdasarkan penelitian  yang telah dilakukan dapat disimpulkan bahwa pelarut kloroform dengan penambahan sedikit asam, dapat digunakan untuk pelarut pengekstraksi </w:t>
      </w:r>
      <w:r w:rsidRPr="00244191">
        <w:rPr>
          <w:rFonts w:ascii="Arial" w:hAnsi="Arial" w:cs="Arial"/>
          <w:i/>
          <w:sz w:val="24"/>
          <w:szCs w:val="24"/>
        </w:rPr>
        <w:t>template</w:t>
      </w:r>
      <w:r w:rsidRPr="00244191">
        <w:rPr>
          <w:rFonts w:ascii="Arial" w:hAnsi="Arial" w:cs="Arial"/>
          <w:sz w:val="24"/>
          <w:szCs w:val="24"/>
        </w:rPr>
        <w:t xml:space="preserve"> fenilbutazon dari MIP dengan proses ekstraksi selama sekitar 24 jam.</w:t>
      </w:r>
    </w:p>
    <w:p w:rsidR="00F14685" w:rsidRPr="00244191" w:rsidRDefault="00F14685" w:rsidP="0012274D">
      <w:pPr>
        <w:tabs>
          <w:tab w:val="left" w:pos="0"/>
        </w:tabs>
        <w:ind w:left="360"/>
        <w:jc w:val="both"/>
        <w:rPr>
          <w:rFonts w:ascii="Arial" w:hAnsi="Arial"/>
          <w:sz w:val="24"/>
          <w:szCs w:val="24"/>
          <w:vertAlign w:val="superscript"/>
        </w:rPr>
      </w:pPr>
    </w:p>
    <w:p w:rsidR="00F14685" w:rsidRPr="00244191" w:rsidRDefault="00F14685" w:rsidP="0012274D">
      <w:pPr>
        <w:tabs>
          <w:tab w:val="left" w:pos="0"/>
        </w:tabs>
        <w:ind w:left="360"/>
        <w:jc w:val="both"/>
        <w:rPr>
          <w:rFonts w:ascii="Arial" w:hAnsi="Arial"/>
          <w:sz w:val="24"/>
          <w:szCs w:val="24"/>
          <w:vertAlign w:val="superscript"/>
        </w:rPr>
      </w:pPr>
    </w:p>
    <w:p w:rsidR="00F14685" w:rsidRPr="00244191" w:rsidRDefault="007B7F28" w:rsidP="0012274D">
      <w:pPr>
        <w:tabs>
          <w:tab w:val="left" w:pos="0"/>
        </w:tabs>
        <w:ind w:left="360"/>
        <w:jc w:val="both"/>
        <w:rPr>
          <w:rFonts w:ascii="Arial" w:hAnsi="Arial"/>
          <w:b/>
          <w:sz w:val="24"/>
          <w:szCs w:val="24"/>
          <w:lang w:val="id-ID"/>
        </w:rPr>
      </w:pPr>
      <w:r w:rsidRPr="00244191">
        <w:rPr>
          <w:rFonts w:ascii="Arial" w:hAnsi="Arial"/>
          <w:b/>
          <w:sz w:val="24"/>
          <w:szCs w:val="24"/>
          <w:lang w:val="id-ID"/>
        </w:rPr>
        <w:t>Daftar Pustaka</w:t>
      </w:r>
    </w:p>
    <w:p w:rsidR="00B447C3" w:rsidRPr="00244191" w:rsidRDefault="00B447C3" w:rsidP="0012274D">
      <w:pPr>
        <w:pStyle w:val="ListParagraph"/>
        <w:numPr>
          <w:ilvl w:val="0"/>
          <w:numId w:val="20"/>
        </w:numPr>
        <w:spacing w:line="240" w:lineRule="auto"/>
        <w:rPr>
          <w:rFonts w:ascii="Arial" w:eastAsia="Times New Roman" w:hAnsi="Arial"/>
          <w:b/>
          <w:sz w:val="24"/>
          <w:szCs w:val="24"/>
        </w:rPr>
      </w:pPr>
      <w:r w:rsidRPr="00244191">
        <w:rPr>
          <w:rFonts w:ascii="Arial" w:hAnsi="Arial"/>
          <w:noProof/>
          <w:sz w:val="24"/>
          <w:szCs w:val="24"/>
        </w:rPr>
        <w:t>Kementrian Kesehatan RI. KEPMENKES 381-2007 Kebijakan Obat Tradisional.pdf. 2007; 1–27p.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Wahyu M-S, dan Ira R-O. Edukasi Bahaya Bahan Kimia Obat Yang Terdapat Didalam Obat Tradisional. </w:t>
      </w:r>
      <w:r w:rsidRPr="00244191">
        <w:rPr>
          <w:rFonts w:ascii="Arial" w:hAnsi="Arial"/>
          <w:i/>
          <w:iCs/>
          <w:noProof/>
          <w:sz w:val="24"/>
          <w:szCs w:val="24"/>
        </w:rPr>
        <w:t>Pengabdi Masy</w:t>
      </w:r>
      <w:r w:rsidRPr="00244191">
        <w:rPr>
          <w:rFonts w:ascii="Arial" w:hAnsi="Arial"/>
          <w:noProof/>
          <w:sz w:val="24"/>
          <w:szCs w:val="24"/>
        </w:rPr>
        <w:t xml:space="preserve"> 2018; 1: 1–92p.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Katzung BG, Masters SB, Trevor A. </w:t>
      </w:r>
      <w:r w:rsidRPr="00244191">
        <w:rPr>
          <w:rFonts w:ascii="Arial" w:hAnsi="Arial"/>
          <w:i/>
          <w:iCs/>
          <w:noProof/>
          <w:sz w:val="24"/>
          <w:szCs w:val="24"/>
        </w:rPr>
        <w:t>Farmakologi Dasar dan Klinik</w:t>
      </w:r>
      <w:r w:rsidRPr="00244191">
        <w:rPr>
          <w:rFonts w:ascii="Arial" w:hAnsi="Arial"/>
          <w:noProof/>
          <w:sz w:val="24"/>
          <w:szCs w:val="24"/>
        </w:rPr>
        <w:t>. 2013.</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Singh JA, Saag KG, Jr SLB, et al. 2015 American College of Rheumatology Guideline for the Treatment of Rheumatoid Arthritis. 2016; 68: 1–25p.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Nurkhayati S. Analisis Fenilbutazon dengan Reagen Spesifik dalam Sediaan Jamu yang Beredar di Daerah Tangerang Selatan Menggunakan Metode Analisis Spektrofotometri Ultraviolet- Visible. 2017; 56p.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Bina DD, Komunitas F, Klinik DAN, et al. Pharmaceutical Care Untuk Pasien Penyakit Arthritis Rematik. 2006; 1–68p.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Annisa N et al. Identifikasi Fenilbutazon Dalam Jamu Rematik Yang Beredar Di Kota Manado Dengan Metode Kromatografi Lapis Tipis. </w:t>
      </w:r>
      <w:r w:rsidRPr="00244191">
        <w:rPr>
          <w:rFonts w:ascii="Arial" w:hAnsi="Arial"/>
          <w:i/>
          <w:iCs/>
          <w:noProof/>
          <w:sz w:val="24"/>
          <w:szCs w:val="24"/>
        </w:rPr>
        <w:t>Media Farm Indones Vol 12 No 1 Media Farm Indones Vol 12 No 1</w:t>
      </w:r>
      <w:r w:rsidRPr="00244191">
        <w:rPr>
          <w:rFonts w:ascii="Arial" w:hAnsi="Arial"/>
          <w:noProof/>
          <w:sz w:val="24"/>
          <w:szCs w:val="24"/>
        </w:rPr>
        <w:t xml:space="preserve"> 2016; 12: 1150–1155p.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Vasapollo G, Sole R Del, Mergola L, et al. Molecularly imprinted polymers: Present and future prospective. </w:t>
      </w:r>
      <w:r w:rsidRPr="00244191">
        <w:rPr>
          <w:rFonts w:ascii="Arial" w:hAnsi="Arial"/>
          <w:i/>
          <w:iCs/>
          <w:noProof/>
          <w:sz w:val="24"/>
          <w:szCs w:val="24"/>
        </w:rPr>
        <w:t>International Journal of Molecular Sciences</w:t>
      </w:r>
      <w:r w:rsidRPr="00244191">
        <w:rPr>
          <w:rFonts w:ascii="Arial" w:hAnsi="Arial"/>
          <w:noProof/>
          <w:sz w:val="24"/>
          <w:szCs w:val="24"/>
        </w:rPr>
        <w:t xml:space="preserve"> 2011; 5909–5944p.9. </w:t>
      </w:r>
      <w:r w:rsidRPr="00244191">
        <w:rPr>
          <w:rFonts w:ascii="Arial" w:hAnsi="Arial"/>
          <w:noProof/>
          <w:sz w:val="24"/>
          <w:szCs w:val="24"/>
        </w:rPr>
        <w:tab/>
        <w:t xml:space="preserve">Yan H, Row KH. Characteristic and Synthetic Approach of Molecularly Imprinted Polymer. </w:t>
      </w:r>
      <w:r w:rsidRPr="00244191">
        <w:rPr>
          <w:rFonts w:ascii="Arial" w:hAnsi="Arial"/>
          <w:i/>
          <w:iCs/>
          <w:noProof/>
          <w:sz w:val="24"/>
          <w:szCs w:val="24"/>
        </w:rPr>
        <w:t>Int J Mol Sci</w:t>
      </w:r>
      <w:r w:rsidRPr="00244191">
        <w:rPr>
          <w:rFonts w:ascii="Arial" w:hAnsi="Arial"/>
          <w:noProof/>
          <w:sz w:val="24"/>
          <w:szCs w:val="24"/>
        </w:rPr>
        <w:t xml:space="preserve"> 2006; 7: 155–178p.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Depkes RI. In: </w:t>
      </w:r>
      <w:r w:rsidRPr="00244191">
        <w:rPr>
          <w:rFonts w:ascii="Arial" w:hAnsi="Arial"/>
          <w:i/>
          <w:iCs/>
          <w:noProof/>
          <w:sz w:val="24"/>
          <w:szCs w:val="24"/>
        </w:rPr>
        <w:t>Farmakope Indonesia Edisi V</w:t>
      </w:r>
      <w:r w:rsidRPr="00244191">
        <w:rPr>
          <w:rFonts w:ascii="Arial" w:hAnsi="Arial"/>
          <w:noProof/>
          <w:sz w:val="24"/>
          <w:szCs w:val="24"/>
        </w:rPr>
        <w:t>. 2014. Epub ahead of print 2014. DOI: 10.1590/S1984-82502011000100002.</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sz w:val="24"/>
          <w:szCs w:val="24"/>
        </w:rPr>
        <w:t>Bakarbessy W.H.A, Wullur A.C, Lolo W.A. “Uji Efek Analgesik Ekstrak Et</w:t>
      </w:r>
      <w:r w:rsidRPr="00244191">
        <w:rPr>
          <w:rFonts w:ascii="Arial" w:hAnsi="Arial"/>
          <w:noProof/>
          <w:sz w:val="24"/>
          <w:szCs w:val="24"/>
        </w:rPr>
        <w:t xml:space="preserve">Hardjosaputra P, Listyawati P, Tresni K, et al. </w:t>
      </w:r>
      <w:r w:rsidRPr="00244191">
        <w:rPr>
          <w:rFonts w:ascii="Arial" w:hAnsi="Arial"/>
          <w:i/>
          <w:iCs/>
          <w:noProof/>
          <w:sz w:val="24"/>
          <w:szCs w:val="24"/>
        </w:rPr>
        <w:t>Data Obat Indonesia</w:t>
      </w:r>
      <w:r w:rsidRPr="00244191">
        <w:rPr>
          <w:rFonts w:ascii="Arial" w:hAnsi="Arial"/>
          <w:noProof/>
          <w:sz w:val="24"/>
          <w:szCs w:val="24"/>
        </w:rPr>
        <w:t>. Pt. Nuantara Lestari Ceriapratama, 2008.</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Turiel E, Martín-Esteban A. Molecularly imprinted polymers for sample preparation: A review. </w:t>
      </w:r>
      <w:r w:rsidRPr="00244191">
        <w:rPr>
          <w:rFonts w:ascii="Arial" w:hAnsi="Arial"/>
          <w:i/>
          <w:iCs/>
          <w:noProof/>
          <w:sz w:val="24"/>
          <w:szCs w:val="24"/>
        </w:rPr>
        <w:t>Anal Chim Acta</w:t>
      </w:r>
      <w:r w:rsidRPr="00244191">
        <w:rPr>
          <w:rFonts w:ascii="Arial" w:hAnsi="Arial"/>
          <w:noProof/>
          <w:sz w:val="24"/>
          <w:szCs w:val="24"/>
        </w:rPr>
        <w:t xml:space="preserve"> 2010; 668: 87–99p.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Pardo A, Mespouille L, Dubois P, et al. Targeted extraction of active compounds from natural products by molecularly imprinted polymers. </w:t>
      </w:r>
      <w:r w:rsidRPr="00244191">
        <w:rPr>
          <w:rFonts w:ascii="Arial" w:hAnsi="Arial"/>
          <w:i/>
          <w:iCs/>
          <w:noProof/>
          <w:sz w:val="24"/>
          <w:szCs w:val="24"/>
        </w:rPr>
        <w:t>Cent Eur J Chem</w:t>
      </w:r>
      <w:r w:rsidRPr="00244191">
        <w:rPr>
          <w:rFonts w:ascii="Arial" w:hAnsi="Arial"/>
          <w:noProof/>
          <w:sz w:val="24"/>
          <w:szCs w:val="24"/>
        </w:rPr>
        <w:t xml:space="preserve"> 2012; 10: 751–765p.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Beltran A, Borrull F, Marce RM. Molecularly-imprinted polymers : useful sorbents for selective extractions. 29. Epub ahead of print 2010. DOI: 10.1016/j.trac.2010.07.020.</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Chen L, Wang X, Lu W, et al. Molecular imprinting: Perspectives and applications. </w:t>
      </w:r>
      <w:r w:rsidRPr="00244191">
        <w:rPr>
          <w:rFonts w:ascii="Arial" w:hAnsi="Arial"/>
          <w:i/>
          <w:iCs/>
          <w:noProof/>
          <w:sz w:val="24"/>
          <w:szCs w:val="24"/>
        </w:rPr>
        <w:t>Chem Soc Rev</w:t>
      </w:r>
      <w:r w:rsidRPr="00244191">
        <w:rPr>
          <w:rFonts w:ascii="Arial" w:hAnsi="Arial"/>
          <w:noProof/>
          <w:sz w:val="24"/>
          <w:szCs w:val="24"/>
        </w:rPr>
        <w:t xml:space="preserve"> 2016; 45: 2137–2211p.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Abdul R, Gandjar I-G. </w:t>
      </w:r>
      <w:r w:rsidRPr="00244191">
        <w:rPr>
          <w:rFonts w:ascii="Arial" w:hAnsi="Arial"/>
          <w:i/>
          <w:iCs/>
          <w:noProof/>
          <w:sz w:val="24"/>
          <w:szCs w:val="24"/>
        </w:rPr>
        <w:t>Spektroskopi Molecular Untuk Analisis Farmasi</w:t>
      </w:r>
      <w:r w:rsidRPr="00244191">
        <w:rPr>
          <w:rFonts w:ascii="Arial" w:hAnsi="Arial"/>
          <w:noProof/>
          <w:sz w:val="24"/>
          <w:szCs w:val="24"/>
        </w:rPr>
        <w:t>. Gadjah Mada University Press, 2015</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Peng-Ju W, Jun Y, Qing-De S, et al. Rapid Removal of Template from Molecularly Imprinted Polymers by Accelerated Solvent Extraction. </w:t>
      </w:r>
      <w:r w:rsidRPr="00244191">
        <w:rPr>
          <w:rFonts w:ascii="Arial" w:hAnsi="Arial"/>
          <w:i/>
          <w:iCs/>
          <w:noProof/>
          <w:sz w:val="24"/>
          <w:szCs w:val="24"/>
        </w:rPr>
        <w:t>Chinese J Anal Chem</w:t>
      </w:r>
      <w:r w:rsidRPr="00244191">
        <w:rPr>
          <w:rFonts w:ascii="Arial" w:hAnsi="Arial"/>
          <w:noProof/>
          <w:sz w:val="24"/>
          <w:szCs w:val="24"/>
        </w:rPr>
        <w:t xml:space="preserve"> 2007; 35: 484–488p.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lastRenderedPageBreak/>
        <w:t>Sibrian-Vazquez M, Spivak* DA. Molecular Imprinting Made Easy. 2004; 7827–7833p.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Yi LX, Fang R, Chen GH. Molecularly imprinted solid-phase extraction in the analysis of agrochemicals. </w:t>
      </w:r>
      <w:r w:rsidRPr="00244191">
        <w:rPr>
          <w:rFonts w:ascii="Arial" w:hAnsi="Arial"/>
          <w:i/>
          <w:iCs/>
          <w:noProof/>
          <w:sz w:val="24"/>
          <w:szCs w:val="24"/>
        </w:rPr>
        <w:t>J Chromatogr Sci</w:t>
      </w:r>
      <w:r w:rsidRPr="00244191">
        <w:rPr>
          <w:rFonts w:ascii="Arial" w:hAnsi="Arial"/>
          <w:noProof/>
          <w:sz w:val="24"/>
          <w:szCs w:val="24"/>
        </w:rPr>
        <w:t xml:space="preserve"> 2013; 51: 608–618p.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Piletsky S. </w:t>
      </w:r>
      <w:r w:rsidRPr="00244191">
        <w:rPr>
          <w:rFonts w:ascii="Arial" w:hAnsi="Arial"/>
          <w:i/>
          <w:iCs/>
          <w:noProof/>
          <w:sz w:val="24"/>
          <w:szCs w:val="24"/>
        </w:rPr>
        <w:t>Molecular Imprinting of Polymers</w:t>
      </w:r>
      <w:r w:rsidRPr="00244191">
        <w:rPr>
          <w:rFonts w:ascii="Arial" w:hAnsi="Arial"/>
          <w:noProof/>
          <w:sz w:val="24"/>
          <w:szCs w:val="24"/>
        </w:rPr>
        <w:t>. 2018. Epub ahead of print 2018. DOI: 10.1201/9781498713542.</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Meier F, Schott B, Riedel D, et al. Computational and experimental study on the influence of the porogen on the selectivity of 4-nitrophenol molecularly imprinted polymers. </w:t>
      </w:r>
      <w:r w:rsidRPr="00244191">
        <w:rPr>
          <w:rFonts w:ascii="Arial" w:hAnsi="Arial"/>
          <w:i/>
          <w:iCs/>
          <w:noProof/>
          <w:sz w:val="24"/>
          <w:szCs w:val="24"/>
        </w:rPr>
        <w:t>Anal Chim Acta</w:t>
      </w:r>
      <w:r w:rsidRPr="00244191">
        <w:rPr>
          <w:rFonts w:ascii="Arial" w:hAnsi="Arial"/>
          <w:noProof/>
          <w:sz w:val="24"/>
          <w:szCs w:val="24"/>
        </w:rPr>
        <w:t xml:space="preserve"> 2012; 744: 68–74p.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Rachel W. Development and characterisation of molecularly imprinted suspension polymers. 2010; 1–267p.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Peyrovi M, Hadjmohammadi M. Synthesis of molecularly imprinted polypyrrole as an adsorbent for solid-phase extraction of warfarin from human plasma and urine. </w:t>
      </w:r>
      <w:r w:rsidRPr="00244191">
        <w:rPr>
          <w:rFonts w:ascii="Arial" w:hAnsi="Arial"/>
          <w:i/>
          <w:iCs/>
          <w:noProof/>
          <w:sz w:val="24"/>
          <w:szCs w:val="24"/>
        </w:rPr>
        <w:t>Biomed Chromatogr</w:t>
      </w:r>
      <w:r w:rsidRPr="00244191">
        <w:rPr>
          <w:rFonts w:ascii="Arial" w:hAnsi="Arial"/>
          <w:noProof/>
          <w:sz w:val="24"/>
          <w:szCs w:val="24"/>
        </w:rPr>
        <w:t xml:space="preserve"> 2015; 29: 1623–1628p.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hAnsi="Arial"/>
          <w:noProof/>
          <w:sz w:val="24"/>
          <w:szCs w:val="24"/>
        </w:rPr>
      </w:pPr>
      <w:r w:rsidRPr="00244191">
        <w:rPr>
          <w:rFonts w:ascii="Arial" w:hAnsi="Arial"/>
          <w:noProof/>
          <w:sz w:val="24"/>
          <w:szCs w:val="24"/>
        </w:rPr>
        <w:t xml:space="preserve">Gao B, Zhang Y, Chen T. Designing and preparing of quercetin surface-imprinted material and its molecular recognition characteristics. </w:t>
      </w:r>
      <w:r w:rsidRPr="00244191">
        <w:rPr>
          <w:rFonts w:ascii="Arial" w:hAnsi="Arial"/>
          <w:i/>
          <w:iCs/>
          <w:noProof/>
          <w:sz w:val="24"/>
          <w:szCs w:val="24"/>
        </w:rPr>
        <w:t>J Appl Polym Sci</w:t>
      </w:r>
      <w:r w:rsidRPr="00244191">
        <w:rPr>
          <w:rFonts w:ascii="Arial" w:hAnsi="Arial"/>
          <w:noProof/>
          <w:sz w:val="24"/>
          <w:szCs w:val="24"/>
        </w:rPr>
        <w:t xml:space="preserve"> 2014; 131: 1–9p.</w:t>
      </w:r>
    </w:p>
    <w:p w:rsidR="00B447C3" w:rsidRPr="00244191" w:rsidRDefault="00B447C3" w:rsidP="0012274D">
      <w:pPr>
        <w:pStyle w:val="ListParagraph"/>
        <w:widowControl w:val="0"/>
        <w:numPr>
          <w:ilvl w:val="0"/>
          <w:numId w:val="20"/>
        </w:numPr>
        <w:autoSpaceDE w:val="0"/>
        <w:autoSpaceDN w:val="0"/>
        <w:adjustRightInd w:val="0"/>
        <w:spacing w:line="240" w:lineRule="auto"/>
        <w:jc w:val="both"/>
        <w:rPr>
          <w:rFonts w:ascii="Arial" w:eastAsia="Times New Roman" w:hAnsi="Arial"/>
          <w:sz w:val="24"/>
          <w:szCs w:val="24"/>
        </w:rPr>
      </w:pPr>
      <w:r w:rsidRPr="00244191">
        <w:rPr>
          <w:rFonts w:ascii="Arial" w:hAnsi="Arial"/>
          <w:noProof/>
          <w:sz w:val="24"/>
          <w:szCs w:val="24"/>
        </w:rPr>
        <w:t xml:space="preserve">Luque De Castro MD. Ultrasound: A powerful tool for leaching. </w:t>
      </w:r>
      <w:r w:rsidRPr="00244191">
        <w:rPr>
          <w:rFonts w:ascii="Arial" w:hAnsi="Arial"/>
          <w:i/>
          <w:iCs/>
          <w:noProof/>
          <w:sz w:val="24"/>
          <w:szCs w:val="24"/>
        </w:rPr>
        <w:t>TrAC - Trends Anal Chem</w:t>
      </w:r>
      <w:r w:rsidRPr="00244191">
        <w:rPr>
          <w:rFonts w:ascii="Arial" w:hAnsi="Arial"/>
          <w:noProof/>
          <w:sz w:val="24"/>
          <w:szCs w:val="24"/>
        </w:rPr>
        <w:t xml:space="preserve"> 2003; 22: 41–47p</w:t>
      </w:r>
      <w:r w:rsidRPr="00244191">
        <w:rPr>
          <w:rFonts w:ascii="Arial" w:hAnsi="Arial"/>
          <w:sz w:val="24"/>
          <w:szCs w:val="24"/>
        </w:rPr>
        <w:t>.</w:t>
      </w:r>
    </w:p>
    <w:p w:rsidR="00B447C3" w:rsidRPr="00B447C3" w:rsidRDefault="00B447C3" w:rsidP="00B447C3">
      <w:pPr>
        <w:pStyle w:val="ListParagraph"/>
        <w:widowControl w:val="0"/>
        <w:numPr>
          <w:ilvl w:val="0"/>
          <w:numId w:val="19"/>
        </w:numPr>
        <w:autoSpaceDE w:val="0"/>
        <w:autoSpaceDN w:val="0"/>
        <w:adjustRightInd w:val="0"/>
        <w:spacing w:after="0" w:line="360" w:lineRule="auto"/>
        <w:jc w:val="both"/>
        <w:rPr>
          <w:rFonts w:ascii="Arial" w:eastAsia="Times New Roman" w:hAnsi="Arial" w:cs="Arial"/>
        </w:rPr>
        <w:sectPr w:rsidR="00B447C3" w:rsidRPr="00B447C3" w:rsidSect="00D43BED">
          <w:footerReference w:type="even" r:id="rId12"/>
          <w:footerReference w:type="default" r:id="rId13"/>
          <w:pgSz w:w="11909" w:h="16834" w:code="9"/>
          <w:pgMar w:top="1701" w:right="1701" w:bottom="1701" w:left="1379" w:header="0" w:footer="1008" w:gutter="0"/>
          <w:cols w:space="0"/>
          <w:docGrid w:linePitch="360"/>
        </w:sectPr>
      </w:pPr>
    </w:p>
    <w:p w:rsidR="006A459A" w:rsidRPr="005831DC" w:rsidRDefault="006A459A" w:rsidP="005831DC">
      <w:pPr>
        <w:pStyle w:val="ListParagraph"/>
        <w:spacing w:line="240" w:lineRule="auto"/>
        <w:rPr>
          <w:rFonts w:ascii="Arial" w:hAnsi="Arial" w:cs="Arial"/>
          <w:noProof/>
          <w:szCs w:val="24"/>
        </w:rPr>
      </w:pPr>
    </w:p>
    <w:p w:rsidR="007B7F28" w:rsidRPr="006A459A" w:rsidRDefault="007B7F28" w:rsidP="006A459A">
      <w:pPr>
        <w:tabs>
          <w:tab w:val="left" w:pos="0"/>
        </w:tabs>
        <w:jc w:val="both"/>
        <w:rPr>
          <w:rFonts w:ascii="Arial" w:hAnsi="Arial"/>
          <w:b/>
          <w:lang w:val="id-ID"/>
        </w:rPr>
      </w:pPr>
    </w:p>
    <w:p w:rsidR="00F14685" w:rsidRDefault="00F14685" w:rsidP="00F14685">
      <w:pPr>
        <w:tabs>
          <w:tab w:val="left" w:pos="0"/>
        </w:tabs>
        <w:jc w:val="both"/>
        <w:rPr>
          <w:rFonts w:ascii="Arial" w:hAnsi="Arial"/>
          <w:sz w:val="22"/>
          <w:szCs w:val="22"/>
          <w:vertAlign w:val="superscript"/>
        </w:rPr>
      </w:pPr>
    </w:p>
    <w:p w:rsidR="00F14685" w:rsidRDefault="00F14685" w:rsidP="00F14685">
      <w:pPr>
        <w:tabs>
          <w:tab w:val="left" w:pos="0"/>
        </w:tabs>
        <w:jc w:val="both"/>
        <w:rPr>
          <w:rFonts w:ascii="Arial" w:hAnsi="Arial"/>
          <w:sz w:val="22"/>
          <w:szCs w:val="22"/>
          <w:vertAlign w:val="superscript"/>
        </w:rPr>
      </w:pPr>
    </w:p>
    <w:p w:rsidR="00F14685" w:rsidRDefault="00F14685" w:rsidP="00F14685">
      <w:pPr>
        <w:tabs>
          <w:tab w:val="left" w:pos="0"/>
        </w:tabs>
        <w:jc w:val="both"/>
        <w:rPr>
          <w:rFonts w:ascii="Arial" w:hAnsi="Arial"/>
          <w:sz w:val="22"/>
          <w:szCs w:val="22"/>
          <w:vertAlign w:val="superscript"/>
        </w:rPr>
      </w:pPr>
    </w:p>
    <w:p w:rsidR="00F14685" w:rsidRDefault="00F14685" w:rsidP="00F14685">
      <w:pPr>
        <w:tabs>
          <w:tab w:val="left" w:pos="0"/>
        </w:tabs>
        <w:jc w:val="both"/>
        <w:rPr>
          <w:rFonts w:ascii="Arial" w:hAnsi="Arial"/>
          <w:sz w:val="22"/>
          <w:szCs w:val="22"/>
          <w:vertAlign w:val="superscript"/>
        </w:rPr>
      </w:pPr>
    </w:p>
    <w:p w:rsidR="00F14685" w:rsidRDefault="00F14685" w:rsidP="00F14685">
      <w:pPr>
        <w:tabs>
          <w:tab w:val="left" w:pos="0"/>
        </w:tabs>
        <w:jc w:val="both"/>
        <w:rPr>
          <w:rFonts w:ascii="Arial" w:hAnsi="Arial"/>
          <w:sz w:val="22"/>
          <w:szCs w:val="22"/>
          <w:vertAlign w:val="superscript"/>
        </w:rPr>
      </w:pPr>
    </w:p>
    <w:p w:rsidR="00F14685" w:rsidRDefault="00F14685" w:rsidP="00F14685">
      <w:pPr>
        <w:tabs>
          <w:tab w:val="left" w:pos="0"/>
        </w:tabs>
        <w:jc w:val="both"/>
        <w:rPr>
          <w:rFonts w:ascii="Arial" w:hAnsi="Arial"/>
          <w:sz w:val="22"/>
          <w:szCs w:val="22"/>
          <w:vertAlign w:val="superscript"/>
        </w:rPr>
      </w:pPr>
    </w:p>
    <w:p w:rsidR="00F14685" w:rsidRDefault="00F14685" w:rsidP="00F14685">
      <w:pPr>
        <w:tabs>
          <w:tab w:val="left" w:pos="0"/>
        </w:tabs>
        <w:jc w:val="both"/>
        <w:rPr>
          <w:rFonts w:ascii="Arial" w:hAnsi="Arial"/>
          <w:sz w:val="22"/>
          <w:szCs w:val="22"/>
          <w:vertAlign w:val="superscript"/>
        </w:rPr>
      </w:pPr>
    </w:p>
    <w:p w:rsidR="00F14685" w:rsidRDefault="00F14685"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p w:rsidR="005831DC" w:rsidRDefault="005831DC" w:rsidP="00F14685">
      <w:pPr>
        <w:tabs>
          <w:tab w:val="left" w:pos="0"/>
        </w:tabs>
        <w:jc w:val="both"/>
        <w:rPr>
          <w:rFonts w:ascii="Arial" w:hAnsi="Arial"/>
          <w:sz w:val="22"/>
          <w:szCs w:val="22"/>
          <w:vertAlign w:val="superscript"/>
        </w:rPr>
      </w:pPr>
    </w:p>
    <w:sectPr w:rsidR="005831DC" w:rsidSect="00B447C3">
      <w:footerReference w:type="default" r:id="rId14"/>
      <w:pgSz w:w="11909" w:h="16834" w:code="9"/>
      <w:pgMar w:top="1701" w:right="1701" w:bottom="1701" w:left="1701" w:header="0" w:footer="1008" w:gutter="0"/>
      <w:cols w:space="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268" w:rsidRDefault="002C0268" w:rsidP="00FF6151">
      <w:r>
        <w:separator/>
      </w:r>
    </w:p>
  </w:endnote>
  <w:endnote w:type="continuationSeparator" w:id="1">
    <w:p w:rsidR="002C0268" w:rsidRDefault="002C0268" w:rsidP="00FF61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341" w:type="pct"/>
      <w:tblLook w:val="04A0"/>
    </w:tblPr>
    <w:tblGrid>
      <w:gridCol w:w="2219"/>
      <w:gridCol w:w="397"/>
      <w:gridCol w:w="6706"/>
    </w:tblGrid>
    <w:tr w:rsidR="00504C64" w:rsidRPr="004D7105" w:rsidTr="00B11A71">
      <w:trPr>
        <w:trHeight w:val="151"/>
      </w:trPr>
      <w:tc>
        <w:tcPr>
          <w:tcW w:w="1190" w:type="pct"/>
        </w:tcPr>
        <w:p w:rsidR="00504C64" w:rsidRPr="004D7105" w:rsidRDefault="009179FB">
          <w:pPr>
            <w:pStyle w:val="Header"/>
            <w:rPr>
              <w:rFonts w:ascii="Arial" w:eastAsiaTheme="majorEastAsia" w:hAnsi="Arial"/>
              <w:b/>
              <w:bCs/>
              <w:sz w:val="18"/>
              <w:szCs w:val="18"/>
            </w:rPr>
          </w:pPr>
          <w:sdt>
            <w:sdtPr>
              <w:rPr>
                <w:rFonts w:ascii="Arial" w:hAnsi="Arial"/>
                <w:color w:val="0070C0"/>
                <w:sz w:val="18"/>
                <w:szCs w:val="18"/>
                <w:u w:val="single"/>
              </w:rPr>
              <w:alias w:val="Author"/>
              <w:tag w:val=""/>
              <w:id w:val="346373522"/>
              <w:placeholder>
                <w:docPart w:val="636CBF2429144F2E978E090B6A667BD3"/>
              </w:placeholder>
              <w:dataBinding w:prefixMappings="xmlns:ns0='http://purl.org/dc/elements/1.1/' xmlns:ns1='http://schemas.openxmlformats.org/package/2006/metadata/core-properties' " w:xpath="/ns1:coreProperties[1]/ns0:creator[1]" w:storeItemID="{6C3C8BC8-F283-45AE-878A-BAB7291924A1}"/>
              <w:text/>
            </w:sdtPr>
            <w:sdtContent>
              <w:r w:rsidR="00504C64">
                <w:rPr>
                  <w:rFonts w:ascii="Arial" w:hAnsi="Arial"/>
                  <w:color w:val="0070C0"/>
                  <w:sz w:val="18"/>
                  <w:szCs w:val="18"/>
                  <w:u w:val="single"/>
                </w:rPr>
                <w:t>www.journal.uniga.ac.id</w:t>
              </w:r>
            </w:sdtContent>
          </w:sdt>
        </w:p>
      </w:tc>
      <w:tc>
        <w:tcPr>
          <w:tcW w:w="213" w:type="pct"/>
          <w:vMerge w:val="restart"/>
          <w:noWrap/>
          <w:vAlign w:val="center"/>
        </w:tcPr>
        <w:p w:rsidR="00504C64" w:rsidRPr="004D7105" w:rsidRDefault="009179FB" w:rsidP="000E321F">
          <w:pPr>
            <w:pStyle w:val="NoSpacing"/>
            <w:jc w:val="center"/>
            <w:rPr>
              <w:rFonts w:asciiTheme="majorHAnsi" w:eastAsiaTheme="majorEastAsia" w:hAnsiTheme="majorHAnsi" w:cstheme="majorBidi"/>
              <w:sz w:val="18"/>
              <w:szCs w:val="18"/>
            </w:rPr>
          </w:pPr>
          <w:r w:rsidRPr="009179FB">
            <w:rPr>
              <w:sz w:val="18"/>
              <w:szCs w:val="18"/>
            </w:rPr>
            <w:fldChar w:fldCharType="begin"/>
          </w:r>
          <w:r w:rsidR="00504C64" w:rsidRPr="004D7105">
            <w:rPr>
              <w:sz w:val="18"/>
              <w:szCs w:val="18"/>
            </w:rPr>
            <w:instrText xml:space="preserve"> PAGE  \* MERGEFORMAT </w:instrText>
          </w:r>
          <w:r w:rsidRPr="009179FB">
            <w:rPr>
              <w:sz w:val="18"/>
              <w:szCs w:val="18"/>
            </w:rPr>
            <w:fldChar w:fldCharType="separate"/>
          </w:r>
          <w:r w:rsidR="007E18B1" w:rsidRPr="007E18B1">
            <w:rPr>
              <w:rFonts w:asciiTheme="majorHAnsi" w:eastAsiaTheme="majorEastAsia" w:hAnsiTheme="majorHAnsi" w:cstheme="majorBidi"/>
              <w:b/>
              <w:bCs/>
              <w:noProof/>
              <w:sz w:val="18"/>
              <w:szCs w:val="18"/>
            </w:rPr>
            <w:t>2</w:t>
          </w:r>
          <w:r w:rsidRPr="004D7105">
            <w:rPr>
              <w:rFonts w:asciiTheme="majorHAnsi" w:eastAsiaTheme="majorEastAsia" w:hAnsiTheme="majorHAnsi" w:cstheme="majorBidi"/>
              <w:b/>
              <w:bCs/>
              <w:noProof/>
              <w:sz w:val="18"/>
              <w:szCs w:val="18"/>
            </w:rPr>
            <w:fldChar w:fldCharType="end"/>
          </w:r>
        </w:p>
      </w:tc>
      <w:tc>
        <w:tcPr>
          <w:tcW w:w="3597" w:type="pct"/>
        </w:tcPr>
        <w:p w:rsidR="00504C64" w:rsidRPr="004D7105" w:rsidRDefault="00504C64" w:rsidP="000E321F">
          <w:pPr>
            <w:pStyle w:val="Header"/>
            <w:jc w:val="right"/>
            <w:rPr>
              <w:rFonts w:ascii="Arial" w:eastAsiaTheme="majorEastAsia" w:hAnsi="Arial"/>
              <w:b/>
              <w:bCs/>
              <w:sz w:val="18"/>
              <w:szCs w:val="18"/>
            </w:rPr>
          </w:pPr>
          <w:r w:rsidRPr="004D7105">
            <w:rPr>
              <w:rFonts w:ascii="Arial" w:hAnsi="Arial"/>
              <w:sz w:val="18"/>
              <w:szCs w:val="18"/>
            </w:rPr>
            <w:t>ISSN: 2087-0337</w:t>
          </w:r>
        </w:p>
      </w:tc>
    </w:tr>
    <w:tr w:rsidR="00504C64" w:rsidRPr="004D7105" w:rsidTr="00B11A71">
      <w:trPr>
        <w:trHeight w:val="150"/>
      </w:trPr>
      <w:tc>
        <w:tcPr>
          <w:tcW w:w="1190" w:type="pct"/>
        </w:tcPr>
        <w:p w:rsidR="00504C64" w:rsidRPr="004D7105" w:rsidRDefault="00504C64">
          <w:pPr>
            <w:pStyle w:val="Header"/>
            <w:rPr>
              <w:rFonts w:asciiTheme="majorHAnsi" w:eastAsiaTheme="majorEastAsia" w:hAnsiTheme="majorHAnsi" w:cstheme="majorBidi"/>
              <w:b/>
              <w:bCs/>
              <w:sz w:val="18"/>
              <w:szCs w:val="18"/>
            </w:rPr>
          </w:pPr>
        </w:p>
      </w:tc>
      <w:tc>
        <w:tcPr>
          <w:tcW w:w="213" w:type="pct"/>
          <w:vMerge/>
        </w:tcPr>
        <w:p w:rsidR="00504C64" w:rsidRPr="004D7105" w:rsidRDefault="00504C64">
          <w:pPr>
            <w:pStyle w:val="Header"/>
            <w:jc w:val="center"/>
            <w:rPr>
              <w:rFonts w:asciiTheme="majorHAnsi" w:eastAsiaTheme="majorEastAsia" w:hAnsiTheme="majorHAnsi" w:cstheme="majorBidi"/>
              <w:b/>
              <w:bCs/>
              <w:sz w:val="18"/>
              <w:szCs w:val="18"/>
            </w:rPr>
          </w:pPr>
        </w:p>
      </w:tc>
      <w:tc>
        <w:tcPr>
          <w:tcW w:w="3597" w:type="pct"/>
        </w:tcPr>
        <w:p w:rsidR="00504C64" w:rsidRPr="004D7105" w:rsidRDefault="00504C64" w:rsidP="009541D3">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rsidR="00504C64" w:rsidRPr="004D7105" w:rsidRDefault="00504C64" w:rsidP="00F955A9">
    <w:pPr>
      <w:pStyle w:val="Footer"/>
      <w:tabs>
        <w:tab w:val="left" w:pos="3870"/>
      </w:tabs>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4934" w:type="pct"/>
      <w:tblLook w:val="04A0"/>
    </w:tblPr>
    <w:tblGrid>
      <w:gridCol w:w="4499"/>
      <w:gridCol w:w="1001"/>
      <w:gridCol w:w="3112"/>
    </w:tblGrid>
    <w:tr w:rsidR="00504C64" w:rsidTr="00173E62">
      <w:trPr>
        <w:trHeight w:val="151"/>
      </w:trPr>
      <w:tc>
        <w:tcPr>
          <w:tcW w:w="2612" w:type="pct"/>
        </w:tcPr>
        <w:p w:rsidR="00504C64" w:rsidRDefault="009179FB" w:rsidP="003B1991">
          <w:pPr>
            <w:pStyle w:val="Header"/>
            <w:rPr>
              <w:rFonts w:asciiTheme="majorHAnsi" w:eastAsiaTheme="majorEastAsia" w:hAnsiTheme="majorHAnsi" w:cstheme="majorBidi"/>
              <w:b/>
              <w:bCs/>
            </w:rPr>
          </w:pPr>
          <w:sdt>
            <w:sdtPr>
              <w:rPr>
                <w:rFonts w:ascii="Times New Roman" w:hAnsi="Times New Roman" w:cs="Times New Roman"/>
                <w:color w:val="0070C0"/>
                <w:sz w:val="18"/>
                <w:u w:val="single"/>
              </w:rPr>
              <w:alias w:val="Author"/>
              <w:tag w:val=""/>
              <w:id w:val="603545446"/>
              <w:placeholder>
                <w:docPart w:val="E5D0FC8AA5A94A37B1BAD815776934E3"/>
              </w:placeholder>
              <w:dataBinding w:prefixMappings="xmlns:ns0='http://purl.org/dc/elements/1.1/' xmlns:ns1='http://schemas.openxmlformats.org/package/2006/metadata/core-properties' " w:xpath="/ns1:coreProperties[1]/ns0:creator[1]" w:storeItemID="{6C3C8BC8-F283-45AE-878A-BAB7291924A1}"/>
              <w:text/>
            </w:sdtPr>
            <w:sdtContent>
              <w:r w:rsidR="00504C64">
                <w:rPr>
                  <w:rFonts w:ascii="Times New Roman" w:hAnsi="Times New Roman" w:cs="Times New Roman"/>
                  <w:color w:val="0070C0"/>
                  <w:sz w:val="18"/>
                  <w:u w:val="single"/>
                </w:rPr>
                <w:t>www.journal.uniga.ac.id</w:t>
              </w:r>
            </w:sdtContent>
          </w:sdt>
        </w:p>
      </w:tc>
      <w:tc>
        <w:tcPr>
          <w:tcW w:w="581" w:type="pct"/>
          <w:vMerge w:val="restart"/>
          <w:noWrap/>
          <w:vAlign w:val="center"/>
        </w:tcPr>
        <w:p w:rsidR="00504C64" w:rsidRDefault="009179FB" w:rsidP="003B1991">
          <w:pPr>
            <w:pStyle w:val="NoSpacing"/>
            <w:jc w:val="center"/>
            <w:rPr>
              <w:rFonts w:asciiTheme="majorHAnsi" w:eastAsiaTheme="majorEastAsia" w:hAnsiTheme="majorHAnsi" w:cstheme="majorBidi"/>
            </w:rPr>
          </w:pPr>
          <w:r w:rsidRPr="009179FB">
            <w:fldChar w:fldCharType="begin"/>
          </w:r>
          <w:r w:rsidR="00504C64">
            <w:instrText xml:space="preserve"> PAGE  \* MERGEFORMAT </w:instrText>
          </w:r>
          <w:r w:rsidRPr="009179FB">
            <w:fldChar w:fldCharType="separate"/>
          </w:r>
          <w:r w:rsidR="00030463" w:rsidRPr="00030463">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1807" w:type="pct"/>
        </w:tcPr>
        <w:p w:rsidR="00504C64" w:rsidRDefault="00504C64" w:rsidP="006A7BC7">
          <w:pPr>
            <w:pStyle w:val="Header"/>
            <w:jc w:val="right"/>
            <w:rPr>
              <w:rFonts w:asciiTheme="majorHAnsi" w:eastAsiaTheme="majorEastAsia" w:hAnsiTheme="majorHAnsi" w:cstheme="majorBidi"/>
              <w:b/>
              <w:bCs/>
            </w:rPr>
          </w:pPr>
          <w:r>
            <w:rPr>
              <w:sz w:val="22"/>
              <w:szCs w:val="22"/>
            </w:rPr>
            <w:t xml:space="preserve">ISSN: </w:t>
          </w:r>
        </w:p>
      </w:tc>
    </w:tr>
    <w:tr w:rsidR="00504C64" w:rsidTr="00173E62">
      <w:trPr>
        <w:trHeight w:val="150"/>
      </w:trPr>
      <w:tc>
        <w:tcPr>
          <w:tcW w:w="2612" w:type="pct"/>
        </w:tcPr>
        <w:p w:rsidR="00504C64" w:rsidRDefault="00504C64" w:rsidP="003B1991">
          <w:pPr>
            <w:pStyle w:val="Header"/>
            <w:rPr>
              <w:rFonts w:asciiTheme="majorHAnsi" w:eastAsiaTheme="majorEastAsia" w:hAnsiTheme="majorHAnsi" w:cstheme="majorBidi"/>
              <w:b/>
              <w:bCs/>
            </w:rPr>
          </w:pPr>
        </w:p>
      </w:tc>
      <w:tc>
        <w:tcPr>
          <w:tcW w:w="581" w:type="pct"/>
          <w:vMerge/>
        </w:tcPr>
        <w:p w:rsidR="00504C64" w:rsidRDefault="00504C64" w:rsidP="003B1991">
          <w:pPr>
            <w:pStyle w:val="Header"/>
            <w:jc w:val="center"/>
            <w:rPr>
              <w:rFonts w:asciiTheme="majorHAnsi" w:eastAsiaTheme="majorEastAsia" w:hAnsiTheme="majorHAnsi" w:cstheme="majorBidi"/>
              <w:b/>
              <w:bCs/>
            </w:rPr>
          </w:pPr>
        </w:p>
      </w:tc>
      <w:tc>
        <w:tcPr>
          <w:tcW w:w="1807" w:type="pct"/>
        </w:tcPr>
        <w:p w:rsidR="00504C64" w:rsidRDefault="00504C64" w:rsidP="003B1991">
          <w:pPr>
            <w:pStyle w:val="Header"/>
            <w:jc w:val="right"/>
            <w:rPr>
              <w:rFonts w:asciiTheme="majorHAnsi" w:eastAsiaTheme="majorEastAsia" w:hAnsiTheme="majorHAnsi" w:cstheme="majorBidi"/>
              <w:b/>
              <w:bCs/>
            </w:rPr>
          </w:pPr>
          <w:r>
            <w:rPr>
              <w:sz w:val="22"/>
              <w:szCs w:val="22"/>
            </w:rPr>
            <w:t xml:space="preserve">E-ISSN: </w:t>
          </w:r>
        </w:p>
      </w:tc>
    </w:tr>
    <w:tr w:rsidR="00504C64" w:rsidTr="00173E62">
      <w:trPr>
        <w:trHeight w:val="150"/>
      </w:trPr>
      <w:tc>
        <w:tcPr>
          <w:tcW w:w="2612" w:type="pct"/>
        </w:tcPr>
        <w:p w:rsidR="00504C64" w:rsidRDefault="00504C64" w:rsidP="003B1991">
          <w:pPr>
            <w:pStyle w:val="Header"/>
            <w:rPr>
              <w:rFonts w:asciiTheme="majorHAnsi" w:eastAsiaTheme="majorEastAsia" w:hAnsiTheme="majorHAnsi" w:cstheme="majorBidi"/>
              <w:b/>
              <w:bCs/>
            </w:rPr>
          </w:pPr>
        </w:p>
      </w:tc>
      <w:tc>
        <w:tcPr>
          <w:tcW w:w="581" w:type="pct"/>
        </w:tcPr>
        <w:p w:rsidR="00504C64" w:rsidRDefault="00504C64" w:rsidP="003B1991">
          <w:pPr>
            <w:pStyle w:val="Header"/>
            <w:jc w:val="center"/>
            <w:rPr>
              <w:rFonts w:asciiTheme="majorHAnsi" w:eastAsiaTheme="majorEastAsia" w:hAnsiTheme="majorHAnsi" w:cstheme="majorBidi"/>
              <w:b/>
              <w:bCs/>
            </w:rPr>
          </w:pPr>
        </w:p>
      </w:tc>
      <w:tc>
        <w:tcPr>
          <w:tcW w:w="1807" w:type="pct"/>
        </w:tcPr>
        <w:p w:rsidR="00504C64" w:rsidRDefault="00504C64" w:rsidP="003B1991">
          <w:pPr>
            <w:pStyle w:val="Header"/>
            <w:jc w:val="right"/>
            <w:rPr>
              <w:sz w:val="22"/>
              <w:szCs w:val="22"/>
            </w:rPr>
          </w:pPr>
        </w:p>
      </w:tc>
    </w:tr>
  </w:tbl>
  <w:p w:rsidR="00504C64" w:rsidRDefault="00504C64" w:rsidP="00173E62">
    <w:pPr>
      <w:pStyle w:val="Footer"/>
      <w:tabs>
        <w:tab w:val="clear" w:pos="9360"/>
        <w:tab w:val="right" w:pos="12900"/>
      </w:tabs>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2967301"/>
      <w:docPartObj>
        <w:docPartGallery w:val="Page Numbers (Bottom of Page)"/>
        <w:docPartUnique/>
      </w:docPartObj>
    </w:sdtPr>
    <w:sdtEndPr>
      <w:rPr>
        <w:noProof/>
      </w:rPr>
    </w:sdtEndPr>
    <w:sdtContent>
      <w:p w:rsidR="00B447C3" w:rsidRDefault="009179FB">
        <w:pPr>
          <w:pStyle w:val="Footer"/>
          <w:jc w:val="center"/>
        </w:pPr>
        <w:fldSimple w:instr=" PAGE   \* MERGEFORMAT ">
          <w:r w:rsidR="00B447C3">
            <w:rPr>
              <w:noProof/>
            </w:rPr>
            <w:t>28</w:t>
          </w:r>
        </w:fldSimple>
      </w:p>
    </w:sdtContent>
  </w:sdt>
  <w:p w:rsidR="00B447C3" w:rsidRDefault="00B447C3">
    <w:pPr>
      <w:pStyle w:val="Footer"/>
    </w:pPr>
  </w:p>
  <w:p w:rsidR="00B447C3" w:rsidRDefault="00B447C3"/>
  <w:p w:rsidR="00B447C3" w:rsidRDefault="00B447C3"/>
  <w:p w:rsidR="00B447C3" w:rsidRDefault="00B447C3"/>
  <w:p w:rsidR="00B447C3" w:rsidRDefault="00B447C3"/>
  <w:p w:rsidR="00B447C3" w:rsidRDefault="00B447C3"/>
  <w:p w:rsidR="00B447C3" w:rsidRDefault="00B447C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C3" w:rsidRDefault="00B447C3" w:rsidP="00F440B7">
    <w:pPr>
      <w:pStyle w:val="Footer"/>
      <w:jc w:val="center"/>
    </w:pPr>
  </w:p>
  <w:p w:rsidR="00B447C3" w:rsidRDefault="00B447C3"/>
  <w:p w:rsidR="00B447C3" w:rsidRDefault="00B447C3"/>
  <w:p w:rsidR="00B447C3" w:rsidRDefault="00B447C3"/>
  <w:p w:rsidR="00B447C3" w:rsidRDefault="00B447C3"/>
  <w:p w:rsidR="00B447C3" w:rsidRDefault="00B447C3"/>
  <w:p w:rsidR="00B447C3" w:rsidRDefault="00B447C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64" w:rsidRDefault="00504C64" w:rsidP="00564D34">
    <w:pPr>
      <w:pStyle w:val="Footer"/>
      <w:rPr>
        <w:noProof/>
      </w:rPr>
    </w:pPr>
  </w:p>
  <w:tbl>
    <w:tblPr>
      <w:tblpPr w:leftFromText="187" w:rightFromText="187" w:vertAnchor="text" w:tblpY="1"/>
      <w:tblW w:w="5000" w:type="pct"/>
      <w:tblLook w:val="04A0"/>
    </w:tblPr>
    <w:tblGrid>
      <w:gridCol w:w="3926"/>
      <w:gridCol w:w="872"/>
      <w:gridCol w:w="3925"/>
    </w:tblGrid>
    <w:tr w:rsidR="00504C64" w:rsidRPr="004D7105" w:rsidTr="003B1991">
      <w:trPr>
        <w:trHeight w:val="151"/>
      </w:trPr>
      <w:tc>
        <w:tcPr>
          <w:tcW w:w="2250" w:type="pct"/>
        </w:tcPr>
        <w:p w:rsidR="00504C64" w:rsidRPr="004D7105" w:rsidRDefault="00504C64" w:rsidP="003B1991">
          <w:pPr>
            <w:pStyle w:val="Header"/>
            <w:rPr>
              <w:rFonts w:ascii="Arial" w:eastAsiaTheme="majorEastAsia" w:hAnsi="Arial"/>
              <w:b/>
              <w:bCs/>
              <w:sz w:val="18"/>
              <w:szCs w:val="18"/>
            </w:rPr>
          </w:pPr>
          <w:r>
            <w:rPr>
              <w:rFonts w:ascii="Arial" w:hAnsi="Arial"/>
              <w:color w:val="0070C0"/>
              <w:sz w:val="18"/>
              <w:szCs w:val="18"/>
              <w:u w:val="single"/>
            </w:rPr>
            <w:t>www.journal.uniga.ac.id</w:t>
          </w:r>
        </w:p>
      </w:tc>
      <w:tc>
        <w:tcPr>
          <w:tcW w:w="500" w:type="pct"/>
          <w:vMerge w:val="restart"/>
          <w:noWrap/>
          <w:vAlign w:val="center"/>
        </w:tcPr>
        <w:p w:rsidR="00504C64" w:rsidRPr="00C5518D" w:rsidRDefault="00504C64" w:rsidP="003B1991">
          <w:pPr>
            <w:pStyle w:val="NoSpacing"/>
            <w:jc w:val="center"/>
            <w:rPr>
              <w:rFonts w:asciiTheme="majorHAnsi" w:eastAsiaTheme="majorEastAsia" w:hAnsiTheme="majorHAnsi" w:cstheme="majorBidi"/>
              <w:b/>
              <w:bCs/>
              <w:sz w:val="18"/>
              <w:szCs w:val="18"/>
            </w:rPr>
          </w:pPr>
        </w:p>
      </w:tc>
      <w:tc>
        <w:tcPr>
          <w:tcW w:w="2250" w:type="pct"/>
        </w:tcPr>
        <w:p w:rsidR="00504C64" w:rsidRPr="004D7105" w:rsidRDefault="00504C64" w:rsidP="003B1991">
          <w:pPr>
            <w:pStyle w:val="Header"/>
            <w:jc w:val="right"/>
            <w:rPr>
              <w:rFonts w:ascii="Arial" w:eastAsiaTheme="majorEastAsia" w:hAnsi="Arial"/>
              <w:b/>
              <w:bCs/>
              <w:sz w:val="18"/>
              <w:szCs w:val="18"/>
            </w:rPr>
          </w:pPr>
          <w:r w:rsidRPr="004D7105">
            <w:rPr>
              <w:rFonts w:ascii="Arial" w:hAnsi="Arial"/>
              <w:sz w:val="18"/>
              <w:szCs w:val="18"/>
            </w:rPr>
            <w:t>ISSN: 2087-0337</w:t>
          </w:r>
        </w:p>
      </w:tc>
    </w:tr>
    <w:tr w:rsidR="00504C64" w:rsidRPr="004D7105" w:rsidTr="003B1991">
      <w:trPr>
        <w:trHeight w:val="150"/>
      </w:trPr>
      <w:tc>
        <w:tcPr>
          <w:tcW w:w="2250" w:type="pct"/>
        </w:tcPr>
        <w:p w:rsidR="00504C64" w:rsidRPr="004D7105" w:rsidRDefault="00504C64" w:rsidP="003B1991">
          <w:pPr>
            <w:pStyle w:val="Header"/>
            <w:rPr>
              <w:rFonts w:asciiTheme="majorHAnsi" w:eastAsiaTheme="majorEastAsia" w:hAnsiTheme="majorHAnsi" w:cstheme="majorBidi"/>
              <w:b/>
              <w:bCs/>
              <w:sz w:val="18"/>
              <w:szCs w:val="18"/>
            </w:rPr>
          </w:pPr>
        </w:p>
      </w:tc>
      <w:tc>
        <w:tcPr>
          <w:tcW w:w="500" w:type="pct"/>
          <w:vMerge/>
        </w:tcPr>
        <w:p w:rsidR="00504C64" w:rsidRPr="004D7105" w:rsidRDefault="00504C64" w:rsidP="003B1991">
          <w:pPr>
            <w:pStyle w:val="Header"/>
            <w:jc w:val="center"/>
            <w:rPr>
              <w:rFonts w:asciiTheme="majorHAnsi" w:eastAsiaTheme="majorEastAsia" w:hAnsiTheme="majorHAnsi" w:cstheme="majorBidi"/>
              <w:b/>
              <w:bCs/>
              <w:sz w:val="18"/>
              <w:szCs w:val="18"/>
            </w:rPr>
          </w:pPr>
        </w:p>
      </w:tc>
      <w:tc>
        <w:tcPr>
          <w:tcW w:w="2250" w:type="pct"/>
        </w:tcPr>
        <w:p w:rsidR="00504C64" w:rsidRPr="004D7105" w:rsidRDefault="00504C64" w:rsidP="003B1991">
          <w:pPr>
            <w:pStyle w:val="Header"/>
            <w:jc w:val="right"/>
            <w:rPr>
              <w:rFonts w:ascii="Arial" w:eastAsiaTheme="majorEastAsia" w:hAnsi="Arial"/>
              <w:b/>
              <w:bCs/>
              <w:sz w:val="18"/>
              <w:szCs w:val="18"/>
            </w:rPr>
          </w:pPr>
          <w:r w:rsidRPr="004D7105">
            <w:rPr>
              <w:rFonts w:ascii="Arial" w:hAnsi="Arial"/>
              <w:sz w:val="18"/>
              <w:szCs w:val="18"/>
            </w:rPr>
            <w:t xml:space="preserve">E-ISSN: </w:t>
          </w:r>
        </w:p>
      </w:tc>
    </w:tr>
  </w:tbl>
  <w:p w:rsidR="00504C64" w:rsidRDefault="00504C64" w:rsidP="003B1991">
    <w:pPr>
      <w:pStyle w:val="Footer"/>
    </w:pPr>
  </w:p>
  <w:p w:rsidR="00504C64" w:rsidRDefault="00504C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268" w:rsidRDefault="002C0268" w:rsidP="00FF6151">
      <w:r>
        <w:separator/>
      </w:r>
    </w:p>
  </w:footnote>
  <w:footnote w:type="continuationSeparator" w:id="1">
    <w:p w:rsidR="002C0268" w:rsidRDefault="002C0268" w:rsidP="00FF6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64" w:rsidRPr="004D7105" w:rsidRDefault="00504C64" w:rsidP="00FF6151">
    <w:pPr>
      <w:tabs>
        <w:tab w:val="left" w:pos="5280"/>
      </w:tabs>
      <w:spacing w:line="0" w:lineRule="atLeast"/>
      <w:ind w:left="440"/>
      <w:jc w:val="right"/>
      <w:rPr>
        <w:rFonts w:ascii="Arial" w:hAnsi="Arial"/>
        <w:sz w:val="22"/>
      </w:rPr>
    </w:pPr>
  </w:p>
  <w:p w:rsidR="00504C64" w:rsidRPr="004D7105" w:rsidRDefault="00504C64" w:rsidP="00FF6151">
    <w:pPr>
      <w:tabs>
        <w:tab w:val="left" w:pos="5280"/>
      </w:tabs>
      <w:spacing w:line="0" w:lineRule="atLeast"/>
      <w:ind w:left="440"/>
      <w:jc w:val="right"/>
      <w:rPr>
        <w:rFonts w:ascii="Arial" w:hAnsi="Arial"/>
        <w:sz w:val="22"/>
      </w:rPr>
    </w:pPr>
  </w:p>
  <w:p w:rsidR="00504C64" w:rsidRPr="004D7105" w:rsidRDefault="00504C64" w:rsidP="00FF6151">
    <w:pPr>
      <w:tabs>
        <w:tab w:val="left" w:pos="5280"/>
      </w:tabs>
      <w:spacing w:line="0" w:lineRule="atLeast"/>
      <w:ind w:left="440"/>
      <w:jc w:val="right"/>
      <w:rPr>
        <w:rFonts w:ascii="Arial" w:hAnsi="Arial"/>
        <w:sz w:val="22"/>
      </w:rPr>
    </w:pPr>
  </w:p>
  <w:p w:rsidR="00504C64" w:rsidRPr="004D7105" w:rsidRDefault="00504C64" w:rsidP="00FF6151">
    <w:pPr>
      <w:tabs>
        <w:tab w:val="left" w:pos="5280"/>
      </w:tabs>
      <w:spacing w:line="0" w:lineRule="atLeast"/>
      <w:ind w:left="440"/>
      <w:jc w:val="right"/>
      <w:rPr>
        <w:rFonts w:ascii="Arial" w:hAnsi="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47"/>
      <w:gridCol w:w="4248"/>
    </w:tblGrid>
    <w:tr w:rsidR="00504C64" w:rsidRPr="004D7105" w:rsidTr="003B1991">
      <w:tc>
        <w:tcPr>
          <w:tcW w:w="4247" w:type="dxa"/>
        </w:tcPr>
        <w:p w:rsidR="00504C64" w:rsidRPr="004D7105" w:rsidRDefault="00504C64" w:rsidP="00F955A9">
          <w:pPr>
            <w:pStyle w:val="Header"/>
            <w:ind w:left="-113"/>
            <w:rPr>
              <w:rFonts w:ascii="Arial" w:hAnsi="Arial" w:cs="Arial"/>
              <w:sz w:val="18"/>
              <w:szCs w:val="18"/>
            </w:rPr>
          </w:pPr>
          <w:r w:rsidRPr="004D7105">
            <w:rPr>
              <w:rFonts w:ascii="Arial" w:hAnsi="Arial" w:cs="Arial"/>
              <w:sz w:val="18"/>
              <w:szCs w:val="18"/>
            </w:rPr>
            <w:t>Farmako Bahari</w:t>
          </w:r>
        </w:p>
      </w:tc>
      <w:tc>
        <w:tcPr>
          <w:tcW w:w="4248" w:type="dxa"/>
        </w:tcPr>
        <w:p w:rsidR="00504C64" w:rsidRPr="006A7BC7" w:rsidRDefault="006A7BC7" w:rsidP="00F955A9">
          <w:pPr>
            <w:pStyle w:val="Header"/>
            <w:jc w:val="right"/>
            <w:rPr>
              <w:rFonts w:ascii="Arial" w:hAnsi="Arial" w:cs="Arial"/>
              <w:lang w:val="en-US"/>
            </w:rPr>
          </w:pPr>
          <w:r>
            <w:rPr>
              <w:rFonts w:ascii="Arial" w:hAnsi="Arial" w:cs="Arial"/>
              <w:sz w:val="18"/>
              <w:lang w:val="en-US"/>
            </w:rPr>
            <w:t>Dang Soni</w:t>
          </w:r>
        </w:p>
      </w:tc>
    </w:tr>
  </w:tbl>
  <w:p w:rsidR="00504C64" w:rsidRPr="006718B1" w:rsidRDefault="00504C64" w:rsidP="009A085A">
    <w:pPr>
      <w:pStyle w:val="Header"/>
      <w:rPr>
        <w:rFonts w:ascii="Arial" w:hAnsi="Arial"/>
        <w:sz w:val="18"/>
        <w:szCs w:val="18"/>
      </w:rPr>
    </w:pPr>
    <w:r w:rsidRPr="004D7105">
      <w:rPr>
        <w:rFonts w:ascii="Arial" w:hAnsi="Arial"/>
        <w:sz w:val="18"/>
        <w:szCs w:val="18"/>
      </w:rPr>
      <w:t xml:space="preserve">Vol. ; No.  ; </w:t>
    </w:r>
    <w:r w:rsidRPr="004D7105">
      <w:rPr>
        <w:rFonts w:ascii="Arial" w:hAnsi="Arial"/>
        <w:sz w:val="18"/>
        <w:szCs w:val="18"/>
        <w:lang w:val="id-ID"/>
      </w:rPr>
      <w:t>Tahun</w:t>
    </w:r>
    <w:r>
      <w:rPr>
        <w:rFonts w:ascii="Arial" w:hAnsi="Arial"/>
        <w:sz w:val="18"/>
        <w:szCs w:val="18"/>
      </w:rPr>
      <w:t xml:space="preserve"> </w:t>
    </w:r>
  </w:p>
  <w:p w:rsidR="00504C64" w:rsidRPr="004D7105" w:rsidRDefault="009B312D" w:rsidP="009A085A">
    <w:pPr>
      <w:pStyle w:val="Header"/>
      <w:rPr>
        <w:rFonts w:ascii="Arial" w:hAnsi="Arial"/>
      </w:rPr>
    </w:pPr>
    <w:r>
      <w:rPr>
        <w:rFonts w:ascii="Arial" w:hAnsi="Arial"/>
        <w:sz w:val="18"/>
        <w:szCs w:val="18"/>
      </w:rPr>
      <w:t xml:space="preserve">Halaman </w:t>
    </w:r>
  </w:p>
  <w:p w:rsidR="00504C64" w:rsidRPr="004D7105" w:rsidRDefault="00504C64">
    <w:pPr>
      <w:pStyle w:val="Header"/>
      <w:rPr>
        <w:rFonts w:ascii="Arial" w:hAnsi="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64" w:rsidRDefault="00504C64" w:rsidP="000E321F">
    <w:pPr>
      <w:pStyle w:val="Header"/>
      <w:tabs>
        <w:tab w:val="clear" w:pos="4680"/>
        <w:tab w:val="clear" w:pos="9360"/>
      </w:tabs>
    </w:pPr>
  </w:p>
  <w:p w:rsidR="00504C64" w:rsidRPr="00EC0528" w:rsidRDefault="00504C64" w:rsidP="000E321F">
    <w:pPr>
      <w:spacing w:line="200" w:lineRule="exact"/>
      <w:rPr>
        <w:rFonts w:ascii="Arial" w:eastAsia="Times New Roman" w:hAnsi="Arial"/>
        <w:sz w:val="24"/>
      </w:rPr>
    </w:pPr>
    <w:r w:rsidRPr="00EC0528">
      <w:rPr>
        <w:rFonts w:ascii="Arial" w:hAnsi="Arial"/>
        <w:noProof/>
      </w:rPr>
      <w:drawing>
        <wp:anchor distT="0" distB="0" distL="114300" distR="114300" simplePos="0" relativeHeight="251661312" behindDoc="1" locked="0" layoutInCell="1" allowOverlap="1">
          <wp:simplePos x="0" y="0"/>
          <wp:positionH relativeFrom="column">
            <wp:posOffset>4863465</wp:posOffset>
          </wp:positionH>
          <wp:positionV relativeFrom="paragraph">
            <wp:posOffset>100965</wp:posOffset>
          </wp:positionV>
          <wp:extent cx="504190" cy="746125"/>
          <wp:effectExtent l="0" t="0" r="0" b="0"/>
          <wp:wrapNone/>
          <wp:docPr id="21" name="Picture 21" descr="C:\Users\perpus\Desktop\Cover Jurnal Farmasi 2013-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pus\Desktop\Cover Jurnal Farmasi 2013-2 .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190" cy="746125"/>
                  </a:xfrm>
                  <a:prstGeom prst="rect">
                    <a:avLst/>
                  </a:prstGeom>
                  <a:noFill/>
                  <a:ln>
                    <a:noFill/>
                  </a:ln>
                </pic:spPr>
              </pic:pic>
            </a:graphicData>
          </a:graphic>
        </wp:anchor>
      </w:drawing>
    </w:r>
    <w:r w:rsidRPr="00EC0528">
      <w:rPr>
        <w:rFonts w:ascii="Arial" w:hAnsi="Arial"/>
        <w:noProof/>
      </w:rPr>
      <w:drawing>
        <wp:anchor distT="0" distB="0" distL="114300" distR="114300" simplePos="0" relativeHeight="251660288" behindDoc="0" locked="0" layoutInCell="1" allowOverlap="1">
          <wp:simplePos x="0" y="0"/>
          <wp:positionH relativeFrom="column">
            <wp:posOffset>10795</wp:posOffset>
          </wp:positionH>
          <wp:positionV relativeFrom="paragraph">
            <wp:posOffset>102870</wp:posOffset>
          </wp:positionV>
          <wp:extent cx="773430" cy="773430"/>
          <wp:effectExtent l="0" t="0" r="7620" b="7620"/>
          <wp:wrapNone/>
          <wp:docPr id="22" name="Picture 22" descr="D:\LOGO PERPUS\uni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PERPUS\uniga 2.jpg"/>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3430" cy="773430"/>
                  </a:xfrm>
                  <a:prstGeom prst="rect">
                    <a:avLst/>
                  </a:prstGeom>
                  <a:noFill/>
                  <a:ln>
                    <a:noFill/>
                  </a:ln>
                </pic:spPr>
              </pic:pic>
            </a:graphicData>
          </a:graphic>
        </wp:anchor>
      </w:drawing>
    </w:r>
  </w:p>
  <w:p w:rsidR="00504C64" w:rsidRPr="00EC0528" w:rsidRDefault="00504C64" w:rsidP="009C66D1">
    <w:pPr>
      <w:tabs>
        <w:tab w:val="left" w:pos="10290"/>
      </w:tabs>
      <w:spacing w:line="200" w:lineRule="exact"/>
      <w:rPr>
        <w:rFonts w:ascii="Arial" w:eastAsia="Times New Roman" w:hAnsi="Arial"/>
        <w:sz w:val="24"/>
      </w:rPr>
    </w:pPr>
    <w:r>
      <w:rPr>
        <w:rFonts w:ascii="Arial" w:eastAsia="Times New Roman" w:hAnsi="Arial"/>
        <w:sz w:val="24"/>
      </w:rPr>
      <w:tab/>
    </w:r>
  </w:p>
  <w:p w:rsidR="00504C64" w:rsidRDefault="00504C64" w:rsidP="006E1994">
    <w:pPr>
      <w:spacing w:line="279" w:lineRule="exact"/>
      <w:ind w:left="1843"/>
      <w:rPr>
        <w:rFonts w:ascii="Arial" w:hAnsi="Arial"/>
        <w:b/>
        <w:sz w:val="28"/>
        <w:szCs w:val="28"/>
        <w:lang w:val="id-ID"/>
      </w:rPr>
    </w:pPr>
    <w:r w:rsidRPr="00EC0528">
      <w:rPr>
        <w:rFonts w:ascii="Arial" w:hAnsi="Arial"/>
        <w:b/>
        <w:sz w:val="28"/>
        <w:szCs w:val="28"/>
      </w:rPr>
      <w:t xml:space="preserve">     Jurnal Ilmiah Farmako Bahari</w:t>
    </w:r>
  </w:p>
  <w:p w:rsidR="00504C64" w:rsidRPr="006E1994" w:rsidRDefault="00504C64" w:rsidP="006E1994">
    <w:pPr>
      <w:spacing w:line="279" w:lineRule="exact"/>
      <w:ind w:left="1418"/>
      <w:rPr>
        <w:rFonts w:ascii="Arial" w:hAnsi="Arial"/>
        <w:b/>
        <w:sz w:val="28"/>
        <w:szCs w:val="28"/>
      </w:rPr>
    </w:pPr>
    <w:r w:rsidRPr="00EC0528">
      <w:rPr>
        <w:rFonts w:ascii="Arial" w:hAnsi="Arial"/>
        <w:sz w:val="22"/>
        <w:szCs w:val="22"/>
      </w:rPr>
      <w:t>Journal Homepage :https://journal.uniga.ac.id/index.php/JFB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E4E57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74B0DC50"/>
    <w:lvl w:ilvl="0" w:tplc="2848CB6E">
      <w:start w:val="1"/>
      <w:numFmt w:val="decimal"/>
      <w:lvlText w:val="%1."/>
      <w:lvlJc w:val="left"/>
    </w:lvl>
    <w:lvl w:ilvl="1" w:tplc="BACCCB16">
      <w:start w:val="1"/>
      <w:numFmt w:val="bullet"/>
      <w:lvlText w:val=""/>
      <w:lvlJc w:val="left"/>
    </w:lvl>
    <w:lvl w:ilvl="2" w:tplc="8496077E">
      <w:start w:val="1"/>
      <w:numFmt w:val="bullet"/>
      <w:lvlText w:val=""/>
      <w:lvlJc w:val="left"/>
    </w:lvl>
    <w:lvl w:ilvl="3" w:tplc="F0B28E76">
      <w:start w:val="1"/>
      <w:numFmt w:val="bullet"/>
      <w:lvlText w:val=""/>
      <w:lvlJc w:val="left"/>
    </w:lvl>
    <w:lvl w:ilvl="4" w:tplc="E9806EAC">
      <w:start w:val="1"/>
      <w:numFmt w:val="bullet"/>
      <w:lvlText w:val=""/>
      <w:lvlJc w:val="left"/>
    </w:lvl>
    <w:lvl w:ilvl="5" w:tplc="3C0A9F3E">
      <w:start w:val="1"/>
      <w:numFmt w:val="bullet"/>
      <w:lvlText w:val=""/>
      <w:lvlJc w:val="left"/>
    </w:lvl>
    <w:lvl w:ilvl="6" w:tplc="74CE62EA">
      <w:start w:val="1"/>
      <w:numFmt w:val="bullet"/>
      <w:lvlText w:val=""/>
      <w:lvlJc w:val="left"/>
    </w:lvl>
    <w:lvl w:ilvl="7" w:tplc="1CCC10C6">
      <w:start w:val="1"/>
      <w:numFmt w:val="bullet"/>
      <w:lvlText w:val=""/>
      <w:lvlJc w:val="left"/>
    </w:lvl>
    <w:lvl w:ilvl="8" w:tplc="CE1CA72A">
      <w:start w:val="1"/>
      <w:numFmt w:val="bullet"/>
      <w:lvlText w:val=""/>
      <w:lvlJc w:val="left"/>
    </w:lvl>
  </w:abstractNum>
  <w:abstractNum w:abstractNumId="2">
    <w:nsid w:val="00000002"/>
    <w:multiLevelType w:val="hybridMultilevel"/>
    <w:tmpl w:val="19495CFE"/>
    <w:lvl w:ilvl="0" w:tplc="8B78096E">
      <w:start w:val="2"/>
      <w:numFmt w:val="decimal"/>
      <w:lvlText w:val="%1."/>
      <w:lvlJc w:val="left"/>
    </w:lvl>
    <w:lvl w:ilvl="1" w:tplc="32E83A62">
      <w:start w:val="1"/>
      <w:numFmt w:val="bullet"/>
      <w:lvlText w:val=""/>
      <w:lvlJc w:val="left"/>
    </w:lvl>
    <w:lvl w:ilvl="2" w:tplc="43F0DA36">
      <w:start w:val="1"/>
      <w:numFmt w:val="bullet"/>
      <w:lvlText w:val=""/>
      <w:lvlJc w:val="left"/>
    </w:lvl>
    <w:lvl w:ilvl="3" w:tplc="D94A933E">
      <w:start w:val="1"/>
      <w:numFmt w:val="bullet"/>
      <w:lvlText w:val=""/>
      <w:lvlJc w:val="left"/>
    </w:lvl>
    <w:lvl w:ilvl="4" w:tplc="3690BB84">
      <w:start w:val="1"/>
      <w:numFmt w:val="bullet"/>
      <w:lvlText w:val=""/>
      <w:lvlJc w:val="left"/>
    </w:lvl>
    <w:lvl w:ilvl="5" w:tplc="2968FB22">
      <w:start w:val="1"/>
      <w:numFmt w:val="bullet"/>
      <w:lvlText w:val=""/>
      <w:lvlJc w:val="left"/>
    </w:lvl>
    <w:lvl w:ilvl="6" w:tplc="0D943A7E">
      <w:start w:val="1"/>
      <w:numFmt w:val="bullet"/>
      <w:lvlText w:val=""/>
      <w:lvlJc w:val="left"/>
    </w:lvl>
    <w:lvl w:ilvl="7" w:tplc="661A65AC">
      <w:start w:val="1"/>
      <w:numFmt w:val="bullet"/>
      <w:lvlText w:val=""/>
      <w:lvlJc w:val="left"/>
    </w:lvl>
    <w:lvl w:ilvl="8" w:tplc="E250B9D8">
      <w:start w:val="1"/>
      <w:numFmt w:val="bullet"/>
      <w:lvlText w:val=""/>
      <w:lvlJc w:val="left"/>
    </w:lvl>
  </w:abstractNum>
  <w:abstractNum w:abstractNumId="3">
    <w:nsid w:val="00000003"/>
    <w:multiLevelType w:val="hybridMultilevel"/>
    <w:tmpl w:val="2AE8944A"/>
    <w:lvl w:ilvl="0" w:tplc="3AAEA0BA">
      <w:start w:val="3"/>
      <w:numFmt w:val="decimal"/>
      <w:lvlText w:val="%1."/>
      <w:lvlJc w:val="left"/>
    </w:lvl>
    <w:lvl w:ilvl="1" w:tplc="86D06B44">
      <w:start w:val="1"/>
      <w:numFmt w:val="bullet"/>
      <w:lvlText w:val=""/>
      <w:lvlJc w:val="left"/>
    </w:lvl>
    <w:lvl w:ilvl="2" w:tplc="AE801464">
      <w:start w:val="1"/>
      <w:numFmt w:val="bullet"/>
      <w:lvlText w:val=""/>
      <w:lvlJc w:val="left"/>
    </w:lvl>
    <w:lvl w:ilvl="3" w:tplc="A1608792">
      <w:start w:val="1"/>
      <w:numFmt w:val="bullet"/>
      <w:lvlText w:val=""/>
      <w:lvlJc w:val="left"/>
    </w:lvl>
    <w:lvl w:ilvl="4" w:tplc="5C8A72EC">
      <w:start w:val="1"/>
      <w:numFmt w:val="bullet"/>
      <w:lvlText w:val=""/>
      <w:lvlJc w:val="left"/>
    </w:lvl>
    <w:lvl w:ilvl="5" w:tplc="5F12AF3E">
      <w:start w:val="1"/>
      <w:numFmt w:val="bullet"/>
      <w:lvlText w:val=""/>
      <w:lvlJc w:val="left"/>
    </w:lvl>
    <w:lvl w:ilvl="6" w:tplc="7B863BFE">
      <w:start w:val="1"/>
      <w:numFmt w:val="bullet"/>
      <w:lvlText w:val=""/>
      <w:lvlJc w:val="left"/>
    </w:lvl>
    <w:lvl w:ilvl="7" w:tplc="F7786E64">
      <w:start w:val="1"/>
      <w:numFmt w:val="bullet"/>
      <w:lvlText w:val=""/>
      <w:lvlJc w:val="left"/>
    </w:lvl>
    <w:lvl w:ilvl="8" w:tplc="8A3A6C24">
      <w:start w:val="1"/>
      <w:numFmt w:val="bullet"/>
      <w:lvlText w:val=""/>
      <w:lvlJc w:val="left"/>
    </w:lvl>
  </w:abstractNum>
  <w:abstractNum w:abstractNumId="4">
    <w:nsid w:val="00000004"/>
    <w:multiLevelType w:val="hybridMultilevel"/>
    <w:tmpl w:val="625558EC"/>
    <w:lvl w:ilvl="0" w:tplc="B7908ABE">
      <w:start w:val="6"/>
      <w:numFmt w:val="decimal"/>
      <w:lvlText w:val="%1."/>
      <w:lvlJc w:val="left"/>
    </w:lvl>
    <w:lvl w:ilvl="1" w:tplc="1CCE6B5A">
      <w:start w:val="1"/>
      <w:numFmt w:val="bullet"/>
      <w:lvlText w:val=""/>
      <w:lvlJc w:val="left"/>
    </w:lvl>
    <w:lvl w:ilvl="2" w:tplc="ED3EE680">
      <w:start w:val="1"/>
      <w:numFmt w:val="bullet"/>
      <w:lvlText w:val=""/>
      <w:lvlJc w:val="left"/>
    </w:lvl>
    <w:lvl w:ilvl="3" w:tplc="47A02408">
      <w:start w:val="1"/>
      <w:numFmt w:val="bullet"/>
      <w:lvlText w:val=""/>
      <w:lvlJc w:val="left"/>
    </w:lvl>
    <w:lvl w:ilvl="4" w:tplc="8B70EA4E">
      <w:start w:val="1"/>
      <w:numFmt w:val="bullet"/>
      <w:lvlText w:val=""/>
      <w:lvlJc w:val="left"/>
    </w:lvl>
    <w:lvl w:ilvl="5" w:tplc="78EA2EBA">
      <w:start w:val="1"/>
      <w:numFmt w:val="bullet"/>
      <w:lvlText w:val=""/>
      <w:lvlJc w:val="left"/>
    </w:lvl>
    <w:lvl w:ilvl="6" w:tplc="E7B25CC6">
      <w:start w:val="1"/>
      <w:numFmt w:val="bullet"/>
      <w:lvlText w:val=""/>
      <w:lvlJc w:val="left"/>
    </w:lvl>
    <w:lvl w:ilvl="7" w:tplc="6AD8595E">
      <w:start w:val="1"/>
      <w:numFmt w:val="bullet"/>
      <w:lvlText w:val=""/>
      <w:lvlJc w:val="left"/>
    </w:lvl>
    <w:lvl w:ilvl="8" w:tplc="BF20B5B8">
      <w:start w:val="1"/>
      <w:numFmt w:val="bullet"/>
      <w:lvlText w:val=""/>
      <w:lvlJc w:val="left"/>
    </w:lvl>
  </w:abstractNum>
  <w:abstractNum w:abstractNumId="5">
    <w:nsid w:val="11466B2C"/>
    <w:multiLevelType w:val="hybridMultilevel"/>
    <w:tmpl w:val="6DFE068A"/>
    <w:lvl w:ilvl="0" w:tplc="1B865CB2">
      <w:start w:val="1"/>
      <w:numFmt w:val="decimal"/>
      <w:lvlText w:val="%1."/>
      <w:lvlJc w:val="left"/>
      <w:pPr>
        <w:ind w:left="645" w:hanging="645"/>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1FB7A60"/>
    <w:multiLevelType w:val="hybridMultilevel"/>
    <w:tmpl w:val="4BEE3DB8"/>
    <w:lvl w:ilvl="0" w:tplc="123E56A4">
      <w:start w:val="1"/>
      <w:numFmt w:val="lowerLetter"/>
      <w:lvlText w:val="(%1)"/>
      <w:lvlJc w:val="left"/>
      <w:pPr>
        <w:ind w:left="5400" w:hanging="360"/>
      </w:pPr>
      <w:rPr>
        <w:rFonts w:hint="default"/>
      </w:rPr>
    </w:lvl>
    <w:lvl w:ilvl="1" w:tplc="04210019" w:tentative="1">
      <w:start w:val="1"/>
      <w:numFmt w:val="lowerLetter"/>
      <w:lvlText w:val="%2."/>
      <w:lvlJc w:val="left"/>
      <w:pPr>
        <w:ind w:left="6120" w:hanging="360"/>
      </w:pPr>
    </w:lvl>
    <w:lvl w:ilvl="2" w:tplc="0421001B" w:tentative="1">
      <w:start w:val="1"/>
      <w:numFmt w:val="lowerRoman"/>
      <w:lvlText w:val="%3."/>
      <w:lvlJc w:val="right"/>
      <w:pPr>
        <w:ind w:left="6840" w:hanging="180"/>
      </w:pPr>
    </w:lvl>
    <w:lvl w:ilvl="3" w:tplc="0421000F" w:tentative="1">
      <w:start w:val="1"/>
      <w:numFmt w:val="decimal"/>
      <w:lvlText w:val="%4."/>
      <w:lvlJc w:val="left"/>
      <w:pPr>
        <w:ind w:left="7560" w:hanging="360"/>
      </w:pPr>
    </w:lvl>
    <w:lvl w:ilvl="4" w:tplc="04210019" w:tentative="1">
      <w:start w:val="1"/>
      <w:numFmt w:val="lowerLetter"/>
      <w:lvlText w:val="%5."/>
      <w:lvlJc w:val="left"/>
      <w:pPr>
        <w:ind w:left="8280" w:hanging="360"/>
      </w:pPr>
    </w:lvl>
    <w:lvl w:ilvl="5" w:tplc="0421001B" w:tentative="1">
      <w:start w:val="1"/>
      <w:numFmt w:val="lowerRoman"/>
      <w:lvlText w:val="%6."/>
      <w:lvlJc w:val="right"/>
      <w:pPr>
        <w:ind w:left="9000" w:hanging="180"/>
      </w:pPr>
    </w:lvl>
    <w:lvl w:ilvl="6" w:tplc="0421000F" w:tentative="1">
      <w:start w:val="1"/>
      <w:numFmt w:val="decimal"/>
      <w:lvlText w:val="%7."/>
      <w:lvlJc w:val="left"/>
      <w:pPr>
        <w:ind w:left="9720" w:hanging="360"/>
      </w:pPr>
    </w:lvl>
    <w:lvl w:ilvl="7" w:tplc="04210019" w:tentative="1">
      <w:start w:val="1"/>
      <w:numFmt w:val="lowerLetter"/>
      <w:lvlText w:val="%8."/>
      <w:lvlJc w:val="left"/>
      <w:pPr>
        <w:ind w:left="10440" w:hanging="360"/>
      </w:pPr>
    </w:lvl>
    <w:lvl w:ilvl="8" w:tplc="0421001B" w:tentative="1">
      <w:start w:val="1"/>
      <w:numFmt w:val="lowerRoman"/>
      <w:lvlText w:val="%9."/>
      <w:lvlJc w:val="right"/>
      <w:pPr>
        <w:ind w:left="11160" w:hanging="180"/>
      </w:pPr>
    </w:lvl>
  </w:abstractNum>
  <w:abstractNum w:abstractNumId="7">
    <w:nsid w:val="15B15B70"/>
    <w:multiLevelType w:val="hybridMultilevel"/>
    <w:tmpl w:val="3DC628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2300E7"/>
    <w:multiLevelType w:val="hybridMultilevel"/>
    <w:tmpl w:val="A90CC0F0"/>
    <w:lvl w:ilvl="0" w:tplc="54D83468">
      <w:start w:val="1"/>
      <w:numFmt w:val="decimal"/>
      <w:lvlText w:val="%1."/>
      <w:lvlJc w:val="left"/>
      <w:pPr>
        <w:ind w:left="720" w:hanging="360"/>
      </w:pPr>
      <w:rPr>
        <w:rFonts w:ascii="Times New Roman" w:eastAsia="Calibri" w:hAnsi="Times New Roman" w:cs="Arial"/>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098"/>
    <w:multiLevelType w:val="hybridMultilevel"/>
    <w:tmpl w:val="6DFE068A"/>
    <w:lvl w:ilvl="0" w:tplc="1B865CB2">
      <w:start w:val="1"/>
      <w:numFmt w:val="decimal"/>
      <w:lvlText w:val="%1."/>
      <w:lvlJc w:val="left"/>
      <w:pPr>
        <w:ind w:left="645" w:hanging="645"/>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1F323A6"/>
    <w:multiLevelType w:val="hybridMultilevel"/>
    <w:tmpl w:val="700ACF3A"/>
    <w:lvl w:ilvl="0" w:tplc="76263388">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2123F9"/>
    <w:multiLevelType w:val="hybridMultilevel"/>
    <w:tmpl w:val="8F88B7BA"/>
    <w:lvl w:ilvl="0" w:tplc="64768B7C">
      <w:start w:val="3"/>
      <w:numFmt w:val="lowerLetter"/>
      <w:lvlText w:val="%1)"/>
      <w:lvlJc w:val="left"/>
      <w:pPr>
        <w:ind w:left="3240" w:hanging="360"/>
      </w:pPr>
      <w:rPr>
        <w:rFonts w:hint="default"/>
        <w:sz w:val="20"/>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2">
    <w:nsid w:val="37B732FE"/>
    <w:multiLevelType w:val="hybridMultilevel"/>
    <w:tmpl w:val="89DACFC2"/>
    <w:lvl w:ilvl="0" w:tplc="97029C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398447D5"/>
    <w:multiLevelType w:val="hybridMultilevel"/>
    <w:tmpl w:val="0B7E472A"/>
    <w:lvl w:ilvl="0" w:tplc="AB7414F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456365"/>
    <w:multiLevelType w:val="hybridMultilevel"/>
    <w:tmpl w:val="352E742C"/>
    <w:lvl w:ilvl="0" w:tplc="54D83468">
      <w:start w:val="1"/>
      <w:numFmt w:val="decimal"/>
      <w:lvlText w:val="%1."/>
      <w:lvlJc w:val="left"/>
      <w:pPr>
        <w:ind w:left="360" w:hanging="360"/>
      </w:pPr>
      <w:rPr>
        <w:rFonts w:ascii="Times New Roman" w:eastAsia="Calibri" w:hAnsi="Times New Roman" w:cs="Arial"/>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4C784C4E"/>
    <w:multiLevelType w:val="hybridMultilevel"/>
    <w:tmpl w:val="2B78187C"/>
    <w:lvl w:ilvl="0" w:tplc="F0B84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ED576BF"/>
    <w:multiLevelType w:val="multilevel"/>
    <w:tmpl w:val="98881C44"/>
    <w:lvl w:ilvl="0">
      <w:start w:val="4"/>
      <w:numFmt w:val="decimal"/>
      <w:lvlText w:val="%1"/>
      <w:lvlJc w:val="left"/>
      <w:pPr>
        <w:ind w:left="480" w:hanging="480"/>
      </w:pPr>
      <w:rPr>
        <w:rFonts w:hint="default"/>
      </w:rPr>
    </w:lvl>
    <w:lvl w:ilvl="1">
      <w:start w:val="6"/>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52B4153F"/>
    <w:multiLevelType w:val="hybridMultilevel"/>
    <w:tmpl w:val="E37EF53E"/>
    <w:lvl w:ilvl="0" w:tplc="57269FFA">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nsid w:val="56BF1764"/>
    <w:multiLevelType w:val="multilevel"/>
    <w:tmpl w:val="C5BC6F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5FA4B75"/>
    <w:multiLevelType w:val="hybridMultilevel"/>
    <w:tmpl w:val="7616C9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7"/>
  </w:num>
  <w:num w:numId="7">
    <w:abstractNumId w:val="13"/>
  </w:num>
  <w:num w:numId="8">
    <w:abstractNumId w:val="15"/>
  </w:num>
  <w:num w:numId="9">
    <w:abstractNumId w:val="10"/>
  </w:num>
  <w:num w:numId="10">
    <w:abstractNumId w:val="18"/>
  </w:num>
  <w:num w:numId="11">
    <w:abstractNumId w:val="16"/>
  </w:num>
  <w:num w:numId="12">
    <w:abstractNumId w:val="6"/>
  </w:num>
  <w:num w:numId="13">
    <w:abstractNumId w:val="12"/>
  </w:num>
  <w:num w:numId="14">
    <w:abstractNumId w:val="11"/>
  </w:num>
  <w:num w:numId="15">
    <w:abstractNumId w:val="17"/>
  </w:num>
  <w:num w:numId="16">
    <w:abstractNumId w:val="19"/>
  </w:num>
  <w:num w:numId="17">
    <w:abstractNumId w:val="5"/>
  </w:num>
  <w:num w:numId="18">
    <w:abstractNumId w:val="9"/>
  </w:num>
  <w:num w:numId="19">
    <w:abstractNumId w:val="14"/>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characterSpacingControl w:val="doNotCompress"/>
  <w:hdrShapeDefaults>
    <o:shapedefaults v:ext="edit" spidmax="14338"/>
  </w:hdrShapeDefaults>
  <w:footnotePr>
    <w:footnote w:id="0"/>
    <w:footnote w:id="1"/>
  </w:footnotePr>
  <w:endnotePr>
    <w:endnote w:id="0"/>
    <w:endnote w:id="1"/>
  </w:endnotePr>
  <w:compat/>
  <w:rsids>
    <w:rsidRoot w:val="00A80BF4"/>
    <w:rsid w:val="00030463"/>
    <w:rsid w:val="00037957"/>
    <w:rsid w:val="00043C35"/>
    <w:rsid w:val="00056795"/>
    <w:rsid w:val="000631C8"/>
    <w:rsid w:val="000672F7"/>
    <w:rsid w:val="0009185B"/>
    <w:rsid w:val="000A2753"/>
    <w:rsid w:val="000A58F4"/>
    <w:rsid w:val="000C258B"/>
    <w:rsid w:val="000C2CB8"/>
    <w:rsid w:val="000D40C4"/>
    <w:rsid w:val="000D4852"/>
    <w:rsid w:val="000E23A3"/>
    <w:rsid w:val="000E321F"/>
    <w:rsid w:val="000F6AF4"/>
    <w:rsid w:val="00106803"/>
    <w:rsid w:val="0012274D"/>
    <w:rsid w:val="001330BD"/>
    <w:rsid w:val="001463FD"/>
    <w:rsid w:val="00156D29"/>
    <w:rsid w:val="001578BD"/>
    <w:rsid w:val="00165D15"/>
    <w:rsid w:val="00173E62"/>
    <w:rsid w:val="00195AB2"/>
    <w:rsid w:val="00196B01"/>
    <w:rsid w:val="001A4736"/>
    <w:rsid w:val="001C4D59"/>
    <w:rsid w:val="001C73A1"/>
    <w:rsid w:val="001E3808"/>
    <w:rsid w:val="001F6831"/>
    <w:rsid w:val="00206C80"/>
    <w:rsid w:val="002103B2"/>
    <w:rsid w:val="002110D4"/>
    <w:rsid w:val="00237777"/>
    <w:rsid w:val="0024373E"/>
    <w:rsid w:val="00244191"/>
    <w:rsid w:val="002477D6"/>
    <w:rsid w:val="00251708"/>
    <w:rsid w:val="00286CD0"/>
    <w:rsid w:val="002A4099"/>
    <w:rsid w:val="002C0268"/>
    <w:rsid w:val="002C7E6B"/>
    <w:rsid w:val="002E74FC"/>
    <w:rsid w:val="00313332"/>
    <w:rsid w:val="003204DF"/>
    <w:rsid w:val="00324238"/>
    <w:rsid w:val="003336DA"/>
    <w:rsid w:val="003570F2"/>
    <w:rsid w:val="00383FB0"/>
    <w:rsid w:val="00392550"/>
    <w:rsid w:val="003A1268"/>
    <w:rsid w:val="003B1991"/>
    <w:rsid w:val="003C5D2E"/>
    <w:rsid w:val="003E41C4"/>
    <w:rsid w:val="004000D7"/>
    <w:rsid w:val="00402831"/>
    <w:rsid w:val="00405AC1"/>
    <w:rsid w:val="004128AE"/>
    <w:rsid w:val="00421B16"/>
    <w:rsid w:val="004405B7"/>
    <w:rsid w:val="004659C9"/>
    <w:rsid w:val="00475573"/>
    <w:rsid w:val="004C10ED"/>
    <w:rsid w:val="004C1912"/>
    <w:rsid w:val="004D193B"/>
    <w:rsid w:val="004D7105"/>
    <w:rsid w:val="004F2F6B"/>
    <w:rsid w:val="00504C64"/>
    <w:rsid w:val="005205B7"/>
    <w:rsid w:val="00520CFF"/>
    <w:rsid w:val="00521541"/>
    <w:rsid w:val="005348A8"/>
    <w:rsid w:val="005553A9"/>
    <w:rsid w:val="00555CE8"/>
    <w:rsid w:val="00564D34"/>
    <w:rsid w:val="00575520"/>
    <w:rsid w:val="005831DC"/>
    <w:rsid w:val="00593A2B"/>
    <w:rsid w:val="005C07F3"/>
    <w:rsid w:val="005E1363"/>
    <w:rsid w:val="005F0195"/>
    <w:rsid w:val="005F4DD5"/>
    <w:rsid w:val="00603ADD"/>
    <w:rsid w:val="006049BE"/>
    <w:rsid w:val="00627BDF"/>
    <w:rsid w:val="006412E8"/>
    <w:rsid w:val="00657A92"/>
    <w:rsid w:val="006718B1"/>
    <w:rsid w:val="00673EEF"/>
    <w:rsid w:val="00683F23"/>
    <w:rsid w:val="00684D3B"/>
    <w:rsid w:val="00691BED"/>
    <w:rsid w:val="006A459A"/>
    <w:rsid w:val="006A7BC7"/>
    <w:rsid w:val="006D7857"/>
    <w:rsid w:val="006E0B26"/>
    <w:rsid w:val="006E1994"/>
    <w:rsid w:val="006F389F"/>
    <w:rsid w:val="006F481D"/>
    <w:rsid w:val="00701AF8"/>
    <w:rsid w:val="007411AA"/>
    <w:rsid w:val="00765E36"/>
    <w:rsid w:val="00786B96"/>
    <w:rsid w:val="007B5DB8"/>
    <w:rsid w:val="007B7392"/>
    <w:rsid w:val="007B7F28"/>
    <w:rsid w:val="007C6959"/>
    <w:rsid w:val="007C759B"/>
    <w:rsid w:val="007E18B1"/>
    <w:rsid w:val="007F0A25"/>
    <w:rsid w:val="007F5AEE"/>
    <w:rsid w:val="00810641"/>
    <w:rsid w:val="00856F99"/>
    <w:rsid w:val="00867882"/>
    <w:rsid w:val="00874704"/>
    <w:rsid w:val="00881F00"/>
    <w:rsid w:val="00883D79"/>
    <w:rsid w:val="00895EE7"/>
    <w:rsid w:val="008B51AF"/>
    <w:rsid w:val="008B6ACA"/>
    <w:rsid w:val="008F17CD"/>
    <w:rsid w:val="00913AF1"/>
    <w:rsid w:val="009179FB"/>
    <w:rsid w:val="00926DC9"/>
    <w:rsid w:val="0094774B"/>
    <w:rsid w:val="009541D3"/>
    <w:rsid w:val="0097619E"/>
    <w:rsid w:val="00981309"/>
    <w:rsid w:val="00987CA9"/>
    <w:rsid w:val="009A085A"/>
    <w:rsid w:val="009B312D"/>
    <w:rsid w:val="009B3C4B"/>
    <w:rsid w:val="009B6A2B"/>
    <w:rsid w:val="009C63BB"/>
    <w:rsid w:val="009C66D1"/>
    <w:rsid w:val="009E7492"/>
    <w:rsid w:val="00A52BFF"/>
    <w:rsid w:val="00A64CAE"/>
    <w:rsid w:val="00A67BF0"/>
    <w:rsid w:val="00A7109A"/>
    <w:rsid w:val="00A71572"/>
    <w:rsid w:val="00A80BF4"/>
    <w:rsid w:val="00AE553D"/>
    <w:rsid w:val="00B11A71"/>
    <w:rsid w:val="00B16290"/>
    <w:rsid w:val="00B26662"/>
    <w:rsid w:val="00B27605"/>
    <w:rsid w:val="00B31499"/>
    <w:rsid w:val="00B33DB1"/>
    <w:rsid w:val="00B44794"/>
    <w:rsid w:val="00B447C3"/>
    <w:rsid w:val="00B742A8"/>
    <w:rsid w:val="00BB5EF0"/>
    <w:rsid w:val="00BC209E"/>
    <w:rsid w:val="00BC53CB"/>
    <w:rsid w:val="00BD7716"/>
    <w:rsid w:val="00BF2CA9"/>
    <w:rsid w:val="00C00038"/>
    <w:rsid w:val="00C013F0"/>
    <w:rsid w:val="00C13864"/>
    <w:rsid w:val="00C42893"/>
    <w:rsid w:val="00C44B66"/>
    <w:rsid w:val="00C656FB"/>
    <w:rsid w:val="00C7778B"/>
    <w:rsid w:val="00CA3A70"/>
    <w:rsid w:val="00CB2817"/>
    <w:rsid w:val="00CD13F1"/>
    <w:rsid w:val="00CD243E"/>
    <w:rsid w:val="00CE154C"/>
    <w:rsid w:val="00D03E67"/>
    <w:rsid w:val="00D070F9"/>
    <w:rsid w:val="00D37B71"/>
    <w:rsid w:val="00D50F51"/>
    <w:rsid w:val="00D60A4B"/>
    <w:rsid w:val="00D646BD"/>
    <w:rsid w:val="00D86F9D"/>
    <w:rsid w:val="00DB3840"/>
    <w:rsid w:val="00DB7453"/>
    <w:rsid w:val="00DC4AC0"/>
    <w:rsid w:val="00DD1EA4"/>
    <w:rsid w:val="00DF64DE"/>
    <w:rsid w:val="00DF7689"/>
    <w:rsid w:val="00E84940"/>
    <w:rsid w:val="00E96DEE"/>
    <w:rsid w:val="00EB1394"/>
    <w:rsid w:val="00EB582B"/>
    <w:rsid w:val="00EC0528"/>
    <w:rsid w:val="00EF548F"/>
    <w:rsid w:val="00F02632"/>
    <w:rsid w:val="00F06FA0"/>
    <w:rsid w:val="00F14685"/>
    <w:rsid w:val="00F46348"/>
    <w:rsid w:val="00F54798"/>
    <w:rsid w:val="00F81E21"/>
    <w:rsid w:val="00F955A9"/>
    <w:rsid w:val="00FA74B5"/>
    <w:rsid w:val="00FB548B"/>
    <w:rsid w:val="00FD716A"/>
    <w:rsid w:val="00FE3BF2"/>
    <w:rsid w:val="00FF1C56"/>
    <w:rsid w:val="00FF61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CA9"/>
  </w:style>
  <w:style w:type="paragraph" w:styleId="Heading2">
    <w:name w:val="heading 2"/>
    <w:basedOn w:val="Normal"/>
    <w:next w:val="Normal"/>
    <w:link w:val="Heading2Char"/>
    <w:uiPriority w:val="9"/>
    <w:semiHidden/>
    <w:unhideWhenUsed/>
    <w:qFormat/>
    <w:rsid w:val="009C66D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1C8"/>
    <w:rPr>
      <w:color w:val="0563C1" w:themeColor="hyperlink"/>
      <w:u w:val="single"/>
    </w:rPr>
  </w:style>
  <w:style w:type="paragraph" w:styleId="BodyText">
    <w:name w:val="Body Text"/>
    <w:basedOn w:val="Normal"/>
    <w:link w:val="BodyTextChar"/>
    <w:uiPriority w:val="1"/>
    <w:qFormat/>
    <w:rsid w:val="006412E8"/>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412E8"/>
    <w:rPr>
      <w:rFonts w:ascii="Times New Roman" w:eastAsia="Times New Roman" w:hAnsi="Times New Roman" w:cs="Times New Roman"/>
    </w:rPr>
  </w:style>
  <w:style w:type="paragraph" w:styleId="ListParagraph">
    <w:name w:val="List Paragraph"/>
    <w:basedOn w:val="Normal"/>
    <w:link w:val="ListParagraphChar"/>
    <w:uiPriority w:val="34"/>
    <w:qFormat/>
    <w:rsid w:val="00673EEF"/>
    <w:pPr>
      <w:spacing w:after="200" w:line="276" w:lineRule="auto"/>
      <w:ind w:left="720"/>
      <w:contextualSpacing/>
    </w:pPr>
    <w:rPr>
      <w:rFonts w:cs="Times New Roman"/>
      <w:sz w:val="22"/>
      <w:szCs w:val="22"/>
    </w:rPr>
  </w:style>
  <w:style w:type="paragraph" w:styleId="Header">
    <w:name w:val="header"/>
    <w:basedOn w:val="Normal"/>
    <w:link w:val="HeaderChar"/>
    <w:uiPriority w:val="99"/>
    <w:unhideWhenUsed/>
    <w:qFormat/>
    <w:rsid w:val="00FF6151"/>
    <w:pPr>
      <w:tabs>
        <w:tab w:val="center" w:pos="4680"/>
        <w:tab w:val="right" w:pos="9360"/>
      </w:tabs>
    </w:pPr>
  </w:style>
  <w:style w:type="character" w:customStyle="1" w:styleId="HeaderChar">
    <w:name w:val="Header Char"/>
    <w:basedOn w:val="DefaultParagraphFont"/>
    <w:link w:val="Header"/>
    <w:uiPriority w:val="99"/>
    <w:qFormat/>
    <w:rsid w:val="00FF6151"/>
  </w:style>
  <w:style w:type="paragraph" w:styleId="Footer">
    <w:name w:val="footer"/>
    <w:basedOn w:val="Normal"/>
    <w:link w:val="FooterChar"/>
    <w:uiPriority w:val="99"/>
    <w:unhideWhenUsed/>
    <w:rsid w:val="00FF6151"/>
    <w:pPr>
      <w:tabs>
        <w:tab w:val="center" w:pos="4680"/>
        <w:tab w:val="right" w:pos="9360"/>
      </w:tabs>
    </w:pPr>
  </w:style>
  <w:style w:type="character" w:customStyle="1" w:styleId="FooterChar">
    <w:name w:val="Footer Char"/>
    <w:basedOn w:val="DefaultParagraphFont"/>
    <w:link w:val="Footer"/>
    <w:uiPriority w:val="99"/>
    <w:rsid w:val="00FF6151"/>
  </w:style>
  <w:style w:type="table" w:styleId="TableGrid">
    <w:name w:val="Table Grid"/>
    <w:basedOn w:val="TableNormal"/>
    <w:uiPriority w:val="39"/>
    <w:qFormat/>
    <w:rsid w:val="00F955A9"/>
    <w:rPr>
      <w:rFonts w:asciiTheme="minorHAnsi" w:eastAsiaTheme="minorEastAsia" w:hAnsiTheme="minorHAnsi" w:cstheme="minorBidi"/>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321F"/>
    <w:rPr>
      <w:rFonts w:ascii="Tahoma" w:hAnsi="Tahoma" w:cs="Tahoma"/>
      <w:sz w:val="16"/>
      <w:szCs w:val="16"/>
    </w:rPr>
  </w:style>
  <w:style w:type="character" w:customStyle="1" w:styleId="BalloonTextChar">
    <w:name w:val="Balloon Text Char"/>
    <w:basedOn w:val="DefaultParagraphFont"/>
    <w:link w:val="BalloonText"/>
    <w:uiPriority w:val="99"/>
    <w:semiHidden/>
    <w:rsid w:val="000E321F"/>
    <w:rPr>
      <w:rFonts w:ascii="Tahoma" w:hAnsi="Tahoma" w:cs="Tahoma"/>
      <w:sz w:val="16"/>
      <w:szCs w:val="16"/>
    </w:rPr>
  </w:style>
  <w:style w:type="paragraph" w:styleId="NoSpacing">
    <w:name w:val="No Spacing"/>
    <w:link w:val="NoSpacingChar"/>
    <w:uiPriority w:val="1"/>
    <w:qFormat/>
    <w:rsid w:val="000E321F"/>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E321F"/>
    <w:rPr>
      <w:rFonts w:asciiTheme="minorHAnsi" w:eastAsiaTheme="minorEastAsia" w:hAnsiTheme="minorHAnsi" w:cstheme="minorBidi"/>
      <w:sz w:val="22"/>
      <w:szCs w:val="22"/>
      <w:lang w:eastAsia="ja-JP"/>
    </w:rPr>
  </w:style>
  <w:style w:type="character" w:customStyle="1" w:styleId="ListParagraphChar">
    <w:name w:val="List Paragraph Char"/>
    <w:link w:val="ListParagraph"/>
    <w:uiPriority w:val="34"/>
    <w:locked/>
    <w:rsid w:val="003E41C4"/>
    <w:rPr>
      <w:rFonts w:cs="Times New Roman"/>
      <w:sz w:val="22"/>
      <w:szCs w:val="22"/>
    </w:rPr>
  </w:style>
  <w:style w:type="character" w:customStyle="1" w:styleId="Heading2Char">
    <w:name w:val="Heading 2 Char"/>
    <w:basedOn w:val="DefaultParagraphFont"/>
    <w:link w:val="Heading2"/>
    <w:uiPriority w:val="9"/>
    <w:semiHidden/>
    <w:rsid w:val="009C66D1"/>
    <w:rPr>
      <w:rFonts w:asciiTheme="majorHAnsi" w:eastAsiaTheme="majorEastAsia" w:hAnsiTheme="majorHAnsi" w:cstheme="majorBidi"/>
      <w:color w:val="2E74B5" w:themeColor="accent1" w:themeShade="BF"/>
      <w:sz w:val="26"/>
      <w:szCs w:val="26"/>
    </w:rPr>
  </w:style>
  <w:style w:type="paragraph" w:customStyle="1" w:styleId="Default">
    <w:name w:val="Default"/>
    <w:rsid w:val="00867882"/>
    <w:pPr>
      <w:autoSpaceDE w:val="0"/>
      <w:autoSpaceDN w:val="0"/>
      <w:adjustRightInd w:val="0"/>
    </w:pPr>
    <w:rPr>
      <w:rFonts w:ascii="Times New Roman" w:eastAsiaTheme="minorHAnsi" w:hAnsi="Times New Roman" w:cs="Times New Roman"/>
      <w:color w:val="000000"/>
      <w:sz w:val="24"/>
      <w:szCs w:val="24"/>
      <w:lang w:val="id-ID"/>
    </w:rPr>
  </w:style>
  <w:style w:type="paragraph" w:customStyle="1" w:styleId="KataPengantar">
    <w:name w:val="Kata Pengantar"/>
    <w:basedOn w:val="Normal"/>
    <w:link w:val="KataPengantarChar"/>
    <w:qFormat/>
    <w:rsid w:val="006A7BC7"/>
    <w:pPr>
      <w:spacing w:line="480" w:lineRule="auto"/>
      <w:jc w:val="center"/>
    </w:pPr>
    <w:rPr>
      <w:rFonts w:ascii="Times New Roman" w:eastAsiaTheme="minorHAnsi" w:hAnsi="Times New Roman" w:cs="Times New Roman"/>
      <w:b/>
      <w:sz w:val="28"/>
      <w:szCs w:val="22"/>
    </w:rPr>
  </w:style>
  <w:style w:type="character" w:customStyle="1" w:styleId="KataPengantarChar">
    <w:name w:val="Kata Pengantar Char"/>
    <w:basedOn w:val="DefaultParagraphFont"/>
    <w:link w:val="KataPengantar"/>
    <w:rsid w:val="006A7BC7"/>
    <w:rPr>
      <w:rFonts w:ascii="Times New Roman" w:eastAsiaTheme="minorHAnsi" w:hAnsi="Times New Roman" w:cs="Times New Roman"/>
      <w:b/>
      <w:sz w:val="28"/>
      <w:szCs w:val="22"/>
    </w:rPr>
  </w:style>
  <w:style w:type="paragraph" w:styleId="HTMLPreformatted">
    <w:name w:val="HTML Preformatted"/>
    <w:basedOn w:val="Normal"/>
    <w:link w:val="HTMLPreformattedChar"/>
    <w:uiPriority w:val="99"/>
    <w:unhideWhenUsed/>
    <w:rsid w:val="006A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6A7BC7"/>
    <w:rPr>
      <w:rFonts w:ascii="Courier New" w:eastAsia="Times New Roman" w:hAnsi="Courier New" w:cs="Courier New"/>
      <w:lang w:val="id-ID" w:eastAsia="id-ID"/>
    </w:rPr>
  </w:style>
  <w:style w:type="paragraph" w:styleId="CommentText">
    <w:name w:val="annotation text"/>
    <w:basedOn w:val="Normal"/>
    <w:link w:val="CommentTextChar"/>
    <w:uiPriority w:val="99"/>
    <w:unhideWhenUsed/>
    <w:rsid w:val="007E18B1"/>
  </w:style>
  <w:style w:type="character" w:customStyle="1" w:styleId="CommentTextChar">
    <w:name w:val="Comment Text Char"/>
    <w:basedOn w:val="DefaultParagraphFont"/>
    <w:link w:val="CommentText"/>
    <w:uiPriority w:val="99"/>
    <w:rsid w:val="007E18B1"/>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36CBF2429144F2E978E090B6A667BD3"/>
        <w:category>
          <w:name w:val="General"/>
          <w:gallery w:val="placeholder"/>
        </w:category>
        <w:types>
          <w:type w:val="bbPlcHdr"/>
        </w:types>
        <w:behaviors>
          <w:behavior w:val="content"/>
        </w:behaviors>
        <w:guid w:val="{F7B9BC03-03BF-401E-ACBF-A0B2BB823424}"/>
      </w:docPartPr>
      <w:docPartBody>
        <w:p w:rsidR="00726F2B" w:rsidRDefault="002E3AEC" w:rsidP="002E3AEC">
          <w:pPr>
            <w:pStyle w:val="636CBF2429144F2E978E090B6A667BD3"/>
          </w:pPr>
          <w:r>
            <w:rPr>
              <w:rStyle w:val="PlaceholderText"/>
            </w:rPr>
            <w:t>[Author]</w:t>
          </w:r>
        </w:p>
      </w:docPartBody>
    </w:docPart>
    <w:docPart>
      <w:docPartPr>
        <w:name w:val="E5D0FC8AA5A94A37B1BAD815776934E3"/>
        <w:category>
          <w:name w:val="General"/>
          <w:gallery w:val="placeholder"/>
        </w:category>
        <w:types>
          <w:type w:val="bbPlcHdr"/>
        </w:types>
        <w:behaviors>
          <w:behavior w:val="content"/>
        </w:behaviors>
        <w:guid w:val="{A9AFEB7F-EFAD-4AED-B70E-B93D8B91FF74}"/>
      </w:docPartPr>
      <w:docPartBody>
        <w:p w:rsidR="00726F2B" w:rsidRDefault="002E3AEC" w:rsidP="002E3AEC">
          <w:pPr>
            <w:pStyle w:val="E5D0FC8AA5A94A37B1BAD815776934E3"/>
          </w:pPr>
          <w:r>
            <w:rPr>
              <w:rStyle w:val="PlaceholderText"/>
            </w:rPr>
            <w:t>[Author]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F5B3D"/>
    <w:rsid w:val="000E1D03"/>
    <w:rsid w:val="001B6256"/>
    <w:rsid w:val="001F5B3D"/>
    <w:rsid w:val="00222E51"/>
    <w:rsid w:val="00271041"/>
    <w:rsid w:val="002E3AEC"/>
    <w:rsid w:val="00675FD0"/>
    <w:rsid w:val="006D38C9"/>
    <w:rsid w:val="00726F2B"/>
    <w:rsid w:val="007B4FCE"/>
    <w:rsid w:val="007E50F7"/>
    <w:rsid w:val="00873D1E"/>
    <w:rsid w:val="008A4673"/>
    <w:rsid w:val="008C4740"/>
    <w:rsid w:val="008D7818"/>
    <w:rsid w:val="00AE7DDD"/>
    <w:rsid w:val="00BF46E9"/>
    <w:rsid w:val="00F12357"/>
    <w:rsid w:val="00F31580"/>
    <w:rsid w:val="00F558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0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041"/>
    <w:rPr>
      <w:color w:val="808080"/>
    </w:rPr>
  </w:style>
  <w:style w:type="paragraph" w:customStyle="1" w:styleId="CE7F3E2B231F48A1895185D288A025ED">
    <w:name w:val="CE7F3E2B231F48A1895185D288A025ED"/>
    <w:rsid w:val="001F5B3D"/>
  </w:style>
  <w:style w:type="paragraph" w:customStyle="1" w:styleId="F22261044A184ED2965AD5A37DA1E19B">
    <w:name w:val="F22261044A184ED2965AD5A37DA1E19B"/>
    <w:rsid w:val="001F5B3D"/>
  </w:style>
  <w:style w:type="paragraph" w:customStyle="1" w:styleId="909B0B3CBBE84884A013618BB9DD6FFF">
    <w:name w:val="909B0B3CBBE84884A013618BB9DD6FFF"/>
    <w:rsid w:val="001F5B3D"/>
  </w:style>
  <w:style w:type="paragraph" w:customStyle="1" w:styleId="193AC123CC7A4D9FA6195D05B18C1009">
    <w:name w:val="193AC123CC7A4D9FA6195D05B18C1009"/>
    <w:rsid w:val="001F5B3D"/>
  </w:style>
  <w:style w:type="paragraph" w:customStyle="1" w:styleId="0DC054FF187644D08E054F79C15846F0">
    <w:name w:val="0DC054FF187644D08E054F79C15846F0"/>
    <w:rsid w:val="001F5B3D"/>
  </w:style>
  <w:style w:type="paragraph" w:customStyle="1" w:styleId="3B648D7CF02A4A63A0E197F38F0318C6">
    <w:name w:val="3B648D7CF02A4A63A0E197F38F0318C6"/>
    <w:rsid w:val="001F5B3D"/>
  </w:style>
  <w:style w:type="paragraph" w:customStyle="1" w:styleId="D90B62410BAA4569952283589D278F37">
    <w:name w:val="D90B62410BAA4569952283589D278F37"/>
    <w:rsid w:val="001F5B3D"/>
  </w:style>
  <w:style w:type="paragraph" w:customStyle="1" w:styleId="3032683E9E694D8F904F306E7E3BA448">
    <w:name w:val="3032683E9E694D8F904F306E7E3BA448"/>
    <w:rsid w:val="001F5B3D"/>
  </w:style>
  <w:style w:type="paragraph" w:customStyle="1" w:styleId="35E41E8E2FF841E6BCA40D90B0414966">
    <w:name w:val="35E41E8E2FF841E6BCA40D90B0414966"/>
    <w:rsid w:val="002E3AEC"/>
    <w:pPr>
      <w:spacing w:after="200" w:line="276" w:lineRule="auto"/>
    </w:pPr>
  </w:style>
  <w:style w:type="paragraph" w:customStyle="1" w:styleId="636CBF2429144F2E978E090B6A667BD3">
    <w:name w:val="636CBF2429144F2E978E090B6A667BD3"/>
    <w:rsid w:val="002E3AEC"/>
    <w:pPr>
      <w:spacing w:after="200" w:line="276" w:lineRule="auto"/>
    </w:pPr>
  </w:style>
  <w:style w:type="paragraph" w:customStyle="1" w:styleId="E5D0FC8AA5A94A37B1BAD815776934E3">
    <w:name w:val="E5D0FC8AA5A94A37B1BAD815776934E3"/>
    <w:rsid w:val="002E3AEC"/>
    <w:pPr>
      <w:spacing w:after="200" w:line="276" w:lineRule="auto"/>
    </w:pPr>
  </w:style>
  <w:style w:type="paragraph" w:customStyle="1" w:styleId="3D5F813F0D2C4CA08FBC7E3A76F551D8">
    <w:name w:val="3D5F813F0D2C4CA08FBC7E3A76F551D8"/>
    <w:rsid w:val="00271041"/>
    <w:pPr>
      <w:spacing w:after="200" w:line="276" w:lineRule="auto"/>
    </w:pPr>
    <w:rPr>
      <w:lang w:val="id-ID" w:eastAsia="id-ID"/>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CE44BF-E0E3-4BFE-82DE-75CD28004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3858</Words>
  <Characters>21995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www.journal.uniga.ac.id</dc:creator>
  <cp:lastModifiedBy>LAB MIPA</cp:lastModifiedBy>
  <cp:revision>2</cp:revision>
  <cp:lastPrinted>2019-09-30T17:31:00Z</cp:lastPrinted>
  <dcterms:created xsi:type="dcterms:W3CDTF">2020-03-02T03:12:00Z</dcterms:created>
  <dcterms:modified xsi:type="dcterms:W3CDTF">2020-03-02T03:12:00Z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